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4000821B" w:rsidR="00067FB6" w:rsidRPr="00087C31" w:rsidRDefault="002B5079" w:rsidP="00EA5F32">
      <w:pPr>
        <w:pStyle w:val="ListParagraph"/>
        <w:numPr>
          <w:ilvl w:val="0"/>
          <w:numId w:val="0"/>
        </w:numPr>
        <w:ind w:left="720"/>
        <w:rPr>
          <w:b w:val="0"/>
          <w:bCs w:val="0"/>
        </w:rPr>
      </w:pPr>
      <w:r w:rsidRPr="002B5079">
        <w:rPr>
          <w:b w:val="0"/>
          <w:bCs w:val="0"/>
        </w:rPr>
        <w:t>06</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FC1D49F" w:rsidR="00ED612A" w:rsidRPr="00BB2D13" w:rsidRDefault="008440D5" w:rsidP="00EA5F32">
      <w:pPr>
        <w:ind w:left="720"/>
        <w:rPr>
          <w:bCs w:val="0"/>
          <w:sz w:val="24"/>
          <w:szCs w:val="24"/>
        </w:rPr>
      </w:pPr>
      <w:r w:rsidRPr="008440D5">
        <w:rPr>
          <w:bCs w:val="0"/>
          <w:sz w:val="24"/>
          <w:szCs w:val="24"/>
        </w:rPr>
        <w:t>06A101a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7B2DA21F" w:rsidR="00D65E7E" w:rsidRPr="00BB2D13" w:rsidRDefault="000B19DB" w:rsidP="00EA5F32">
      <w:pPr>
        <w:ind w:left="720"/>
        <w:rPr>
          <w:bCs w:val="0"/>
          <w:sz w:val="24"/>
          <w:szCs w:val="24"/>
        </w:rPr>
      </w:pPr>
      <w:r w:rsidRPr="000B19DB">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05C94612" w:rsidR="007E1F89" w:rsidRDefault="002B2EFC" w:rsidP="00182173">
      <w:pPr>
        <w:ind w:left="720"/>
        <w:rPr>
          <w:bCs w:val="0"/>
          <w:sz w:val="24"/>
          <w:szCs w:val="24"/>
        </w:rPr>
      </w:pPr>
      <w:r w:rsidRPr="002B2EFC">
        <w:rPr>
          <w:bCs w:val="0"/>
          <w:sz w:val="24"/>
          <w:szCs w:val="24"/>
        </w:rPr>
        <w:t>06A1:  The IMS reflects all authorized, time-phased discrete work, including subcontracted effort and critical and high-value material.</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2CE6F2B4" w:rsidR="00ED612A" w:rsidRPr="00946891" w:rsidRDefault="00E74651" w:rsidP="00946891">
      <w:pPr>
        <w:ind w:left="720"/>
        <w:rPr>
          <w:szCs w:val="24"/>
        </w:rPr>
      </w:pPr>
      <w:r w:rsidRPr="00E74651">
        <w:rPr>
          <w:bCs w:val="0"/>
          <w:sz w:val="24"/>
          <w:szCs w:val="24"/>
        </w:rPr>
        <w:t>Does each non-LOE unique WP, PP, SLPP have task(s) represented in both the IMS and EV Cost Tool?</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3F21F02F" w14:textId="4A3F3D08" w:rsidR="004A59D8" w:rsidRPr="004A59D8" w:rsidRDefault="004A59D8" w:rsidP="004A59D8">
      <w:pPr>
        <w:ind w:left="720"/>
        <w:rPr>
          <w:bCs w:val="0"/>
          <w:sz w:val="24"/>
          <w:szCs w:val="24"/>
        </w:rPr>
      </w:pPr>
      <w:r w:rsidRPr="004A59D8">
        <w:rPr>
          <w:bCs w:val="0"/>
          <w:sz w:val="24"/>
          <w:szCs w:val="24"/>
        </w:rPr>
        <w:t xml:space="preserve">X = Count of incomplete </w:t>
      </w:r>
      <w:r w:rsidR="0058567B">
        <w:rPr>
          <w:bCs w:val="0"/>
          <w:sz w:val="24"/>
          <w:szCs w:val="24"/>
        </w:rPr>
        <w:t>non-LOE</w:t>
      </w:r>
      <w:r w:rsidR="0058567B" w:rsidRPr="004A59D8">
        <w:rPr>
          <w:bCs w:val="0"/>
          <w:sz w:val="24"/>
          <w:szCs w:val="24"/>
        </w:rPr>
        <w:t xml:space="preserve"> </w:t>
      </w:r>
      <w:r w:rsidRPr="004A59D8">
        <w:rPr>
          <w:bCs w:val="0"/>
          <w:sz w:val="24"/>
          <w:szCs w:val="24"/>
        </w:rPr>
        <w:t xml:space="preserve">WPs, PPs, SLPPs in the EV Cost Tool that are not in the IMS and count of incomplete </w:t>
      </w:r>
      <w:r w:rsidR="0058567B">
        <w:rPr>
          <w:bCs w:val="0"/>
          <w:sz w:val="24"/>
          <w:szCs w:val="24"/>
        </w:rPr>
        <w:t>non-LOE</w:t>
      </w:r>
      <w:r w:rsidR="0058567B" w:rsidRPr="004A59D8">
        <w:rPr>
          <w:bCs w:val="0"/>
          <w:sz w:val="24"/>
          <w:szCs w:val="24"/>
        </w:rPr>
        <w:t xml:space="preserve"> </w:t>
      </w:r>
      <w:r w:rsidRPr="004A59D8">
        <w:rPr>
          <w:bCs w:val="0"/>
          <w:sz w:val="24"/>
          <w:szCs w:val="24"/>
        </w:rPr>
        <w:t>WPs, PPs, SLPPs in the IMS that are not in the EV Cost Tool</w:t>
      </w:r>
    </w:p>
    <w:p w14:paraId="19DF56AE" w14:textId="51C79CA9" w:rsidR="00B73603" w:rsidRDefault="004A59D8" w:rsidP="004A59D8">
      <w:pPr>
        <w:ind w:left="720"/>
        <w:rPr>
          <w:bCs w:val="0"/>
          <w:sz w:val="24"/>
          <w:szCs w:val="24"/>
        </w:rPr>
      </w:pPr>
      <w:r w:rsidRPr="004A59D8">
        <w:rPr>
          <w:bCs w:val="0"/>
          <w:sz w:val="24"/>
          <w:szCs w:val="24"/>
        </w:rPr>
        <w:t xml:space="preserve">Y = Total count of all unique, incomplete, </w:t>
      </w:r>
      <w:r w:rsidR="0058567B">
        <w:rPr>
          <w:bCs w:val="0"/>
          <w:sz w:val="24"/>
          <w:szCs w:val="24"/>
        </w:rPr>
        <w:t>non-LOE</w:t>
      </w:r>
      <w:r w:rsidR="0058567B" w:rsidRPr="004A59D8">
        <w:rPr>
          <w:bCs w:val="0"/>
          <w:sz w:val="24"/>
          <w:szCs w:val="24"/>
        </w:rPr>
        <w:t xml:space="preserve"> </w:t>
      </w:r>
      <w:r w:rsidRPr="004A59D8">
        <w:rPr>
          <w:bCs w:val="0"/>
          <w:sz w:val="24"/>
          <w:szCs w:val="24"/>
        </w:rPr>
        <w:t>WPs, PPs, and SLPPs in the EV Cost Tool or the IMS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29A96758" w:rsidR="00ED612A" w:rsidRDefault="00AA700E" w:rsidP="00EA5F32">
      <w:pPr>
        <w:ind w:left="720"/>
        <w:rPr>
          <w:bCs w:val="0"/>
          <w:sz w:val="24"/>
          <w:szCs w:val="24"/>
        </w:rPr>
      </w:pPr>
      <w:r w:rsidRPr="00AA700E">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3E1C54B9" w14:textId="77777777" w:rsidR="00FE21C4" w:rsidRPr="00FE21C4" w:rsidRDefault="00FE21C4" w:rsidP="00FE21C4">
      <w:pPr>
        <w:ind w:left="720"/>
        <w:rPr>
          <w:bCs w:val="0"/>
          <w:sz w:val="24"/>
          <w:szCs w:val="24"/>
        </w:rPr>
      </w:pPr>
      <w:r w:rsidRPr="00FE21C4">
        <w:rPr>
          <w:bCs w:val="0"/>
          <w:sz w:val="24"/>
          <w:szCs w:val="24"/>
        </w:rPr>
        <w:t>03 EVM System Description</w:t>
      </w:r>
    </w:p>
    <w:p w14:paraId="5FEB0A9B" w14:textId="77777777" w:rsidR="00FE21C4" w:rsidRPr="00FE21C4" w:rsidRDefault="00FE21C4" w:rsidP="00FE21C4">
      <w:pPr>
        <w:ind w:left="1440"/>
        <w:rPr>
          <w:bCs w:val="0"/>
          <w:sz w:val="24"/>
          <w:szCs w:val="24"/>
        </w:rPr>
      </w:pPr>
      <w:r w:rsidRPr="00FE21C4">
        <w:rPr>
          <w:bCs w:val="0"/>
          <w:sz w:val="24"/>
          <w:szCs w:val="24"/>
        </w:rPr>
        <w:t>03V Process for LOE/discrete work decomposition</w:t>
      </w:r>
    </w:p>
    <w:p w14:paraId="5702CE80" w14:textId="77777777" w:rsidR="00FE21C4" w:rsidRPr="00FE21C4" w:rsidRDefault="00FE21C4" w:rsidP="00FE21C4">
      <w:pPr>
        <w:ind w:left="1440"/>
        <w:rPr>
          <w:bCs w:val="0"/>
          <w:sz w:val="24"/>
          <w:szCs w:val="24"/>
        </w:rPr>
      </w:pPr>
      <w:r w:rsidRPr="00FE21C4">
        <w:rPr>
          <w:bCs w:val="0"/>
          <w:sz w:val="24"/>
          <w:szCs w:val="24"/>
        </w:rPr>
        <w:t>03U Guidance on EVTs</w:t>
      </w:r>
    </w:p>
    <w:p w14:paraId="21B8D773" w14:textId="77777777" w:rsidR="00FE21C4" w:rsidRPr="00FE21C4" w:rsidRDefault="00FE21C4" w:rsidP="00FE21C4">
      <w:pPr>
        <w:ind w:left="720"/>
        <w:rPr>
          <w:bCs w:val="0"/>
          <w:sz w:val="24"/>
          <w:szCs w:val="24"/>
        </w:rPr>
      </w:pPr>
      <w:r w:rsidRPr="00FE21C4">
        <w:rPr>
          <w:bCs w:val="0"/>
          <w:sz w:val="24"/>
          <w:szCs w:val="24"/>
        </w:rPr>
        <w:t>11 Integrated Master Schedule</w:t>
      </w:r>
    </w:p>
    <w:p w14:paraId="4B2E0D2D" w14:textId="77777777" w:rsidR="00FE21C4" w:rsidRPr="00FE21C4" w:rsidRDefault="00FE21C4" w:rsidP="00FE21C4">
      <w:pPr>
        <w:ind w:left="1440"/>
        <w:rPr>
          <w:bCs w:val="0"/>
          <w:sz w:val="24"/>
          <w:szCs w:val="24"/>
        </w:rPr>
      </w:pPr>
      <w:r w:rsidRPr="00FE21C4">
        <w:rPr>
          <w:bCs w:val="0"/>
          <w:sz w:val="24"/>
          <w:szCs w:val="24"/>
        </w:rPr>
        <w:t>11A Actual Finish Date</w:t>
      </w:r>
    </w:p>
    <w:p w14:paraId="40BC4C3E" w14:textId="77777777" w:rsidR="00FE21C4" w:rsidRPr="00FE21C4" w:rsidRDefault="00FE21C4" w:rsidP="00FE21C4">
      <w:pPr>
        <w:ind w:left="1440"/>
        <w:rPr>
          <w:bCs w:val="0"/>
          <w:sz w:val="24"/>
          <w:szCs w:val="24"/>
        </w:rPr>
      </w:pPr>
      <w:r w:rsidRPr="00FE21C4">
        <w:rPr>
          <w:bCs w:val="0"/>
          <w:sz w:val="24"/>
          <w:szCs w:val="24"/>
        </w:rPr>
        <w:t>11U EVT</w:t>
      </w:r>
    </w:p>
    <w:p w14:paraId="12C5B8A6" w14:textId="77777777" w:rsidR="00FE21C4" w:rsidRPr="00FE21C4" w:rsidRDefault="00FE21C4" w:rsidP="00FE21C4">
      <w:pPr>
        <w:ind w:left="1440"/>
        <w:rPr>
          <w:bCs w:val="0"/>
          <w:sz w:val="24"/>
          <w:szCs w:val="24"/>
        </w:rPr>
      </w:pPr>
      <w:r w:rsidRPr="00FE21C4">
        <w:rPr>
          <w:bCs w:val="0"/>
          <w:sz w:val="24"/>
          <w:szCs w:val="24"/>
        </w:rPr>
        <w:t>11AG Status Date</w:t>
      </w:r>
    </w:p>
    <w:p w14:paraId="46496EC7" w14:textId="77777777" w:rsidR="00FE21C4" w:rsidRPr="00FE21C4" w:rsidRDefault="00FE21C4" w:rsidP="00FE21C4">
      <w:pPr>
        <w:ind w:left="1440"/>
        <w:rPr>
          <w:bCs w:val="0"/>
          <w:sz w:val="24"/>
          <w:szCs w:val="24"/>
        </w:rPr>
      </w:pPr>
      <w:r w:rsidRPr="00FE21C4">
        <w:rPr>
          <w:bCs w:val="0"/>
          <w:sz w:val="24"/>
          <w:szCs w:val="24"/>
        </w:rPr>
        <w:t>11AP WP/PP/SLPP UIDs</w:t>
      </w:r>
    </w:p>
    <w:p w14:paraId="0A2BA429" w14:textId="77777777" w:rsidR="00FE21C4" w:rsidRPr="00FE21C4" w:rsidRDefault="00FE21C4" w:rsidP="00FE21C4">
      <w:pPr>
        <w:ind w:left="720"/>
        <w:rPr>
          <w:bCs w:val="0"/>
          <w:sz w:val="24"/>
          <w:szCs w:val="24"/>
        </w:rPr>
      </w:pPr>
      <w:r w:rsidRPr="00FE21C4">
        <w:rPr>
          <w:bCs w:val="0"/>
          <w:sz w:val="24"/>
          <w:szCs w:val="24"/>
        </w:rPr>
        <w:t>13 EV Cost Tool Data</w:t>
      </w:r>
    </w:p>
    <w:p w14:paraId="47456088" w14:textId="77777777" w:rsidR="00FE21C4" w:rsidRPr="00FE21C4" w:rsidRDefault="00FE21C4" w:rsidP="00FE21C4">
      <w:pPr>
        <w:ind w:left="720"/>
        <w:rPr>
          <w:bCs w:val="0"/>
          <w:sz w:val="24"/>
          <w:szCs w:val="24"/>
        </w:rPr>
      </w:pPr>
      <w:r w:rsidRPr="00FE21C4">
        <w:rPr>
          <w:bCs w:val="0"/>
          <w:sz w:val="24"/>
          <w:szCs w:val="24"/>
        </w:rPr>
        <w:tab/>
        <w:t>13H BAC</w:t>
      </w:r>
    </w:p>
    <w:p w14:paraId="4B951E9E" w14:textId="77777777" w:rsidR="00FE21C4" w:rsidRPr="00FE21C4" w:rsidRDefault="00FE21C4" w:rsidP="00FE21C4">
      <w:pPr>
        <w:ind w:left="1440"/>
        <w:rPr>
          <w:bCs w:val="0"/>
          <w:sz w:val="24"/>
          <w:szCs w:val="24"/>
        </w:rPr>
      </w:pPr>
      <w:r w:rsidRPr="00FE21C4">
        <w:rPr>
          <w:bCs w:val="0"/>
          <w:sz w:val="24"/>
          <w:szCs w:val="24"/>
        </w:rPr>
        <w:t>13Q BCWP</w:t>
      </w:r>
      <w:r w:rsidRPr="00C6646E">
        <w:rPr>
          <w:bCs w:val="0"/>
          <w:sz w:val="24"/>
          <w:szCs w:val="24"/>
          <w:vertAlign w:val="subscript"/>
        </w:rPr>
        <w:t>CUM</w:t>
      </w:r>
    </w:p>
    <w:p w14:paraId="32C46BBD" w14:textId="77777777" w:rsidR="00FE21C4" w:rsidRPr="00FE21C4" w:rsidRDefault="00FE21C4" w:rsidP="00FE21C4">
      <w:pPr>
        <w:ind w:left="1440"/>
        <w:rPr>
          <w:bCs w:val="0"/>
          <w:sz w:val="24"/>
          <w:szCs w:val="24"/>
        </w:rPr>
      </w:pPr>
      <w:r w:rsidRPr="00FE21C4">
        <w:rPr>
          <w:bCs w:val="0"/>
          <w:sz w:val="24"/>
          <w:szCs w:val="24"/>
        </w:rPr>
        <w:t>13AP EVT</w:t>
      </w:r>
    </w:p>
    <w:p w14:paraId="3466116B" w14:textId="77777777" w:rsidR="00FE21C4" w:rsidRPr="00FE21C4" w:rsidRDefault="00FE21C4" w:rsidP="00FE21C4">
      <w:pPr>
        <w:ind w:left="1440"/>
        <w:rPr>
          <w:bCs w:val="0"/>
          <w:sz w:val="24"/>
          <w:szCs w:val="24"/>
        </w:rPr>
      </w:pPr>
      <w:r w:rsidRPr="00FE21C4">
        <w:rPr>
          <w:bCs w:val="0"/>
          <w:sz w:val="24"/>
          <w:szCs w:val="24"/>
        </w:rPr>
        <w:t>13BA WP/PP/SLPP UIDs</w:t>
      </w:r>
    </w:p>
    <w:p w14:paraId="4AB714F4" w14:textId="77777777" w:rsidR="00FE21C4" w:rsidRPr="00FE21C4" w:rsidRDefault="00FE21C4" w:rsidP="00FE21C4">
      <w:pPr>
        <w:ind w:left="1440"/>
        <w:rPr>
          <w:bCs w:val="0"/>
          <w:sz w:val="24"/>
          <w:szCs w:val="24"/>
        </w:rPr>
      </w:pPr>
      <w:r w:rsidRPr="00FE21C4">
        <w:rPr>
          <w:bCs w:val="0"/>
          <w:sz w:val="24"/>
          <w:szCs w:val="24"/>
        </w:rPr>
        <w:t>13BC Cost Data Status Date</w:t>
      </w:r>
    </w:p>
    <w:p w14:paraId="6CABC1BC" w14:textId="77777777" w:rsidR="00FE21C4" w:rsidRPr="00FE21C4" w:rsidRDefault="00FE21C4" w:rsidP="00FE21C4">
      <w:pPr>
        <w:ind w:left="720"/>
        <w:rPr>
          <w:bCs w:val="0"/>
          <w:sz w:val="24"/>
          <w:szCs w:val="24"/>
        </w:rPr>
      </w:pPr>
      <w:r w:rsidRPr="00FE21C4">
        <w:rPr>
          <w:bCs w:val="0"/>
          <w:sz w:val="24"/>
          <w:szCs w:val="24"/>
        </w:rPr>
        <w:t>44 Cost Data Dictionary</w:t>
      </w:r>
    </w:p>
    <w:p w14:paraId="57571CD1" w14:textId="1434351F" w:rsidR="00ED612A" w:rsidRDefault="00FE21C4" w:rsidP="00FE21C4">
      <w:pPr>
        <w:ind w:left="720"/>
        <w:rPr>
          <w:bCs w:val="0"/>
          <w:sz w:val="24"/>
          <w:szCs w:val="24"/>
        </w:rPr>
      </w:pPr>
      <w:r w:rsidRPr="00FE21C4">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0C53F1" w14:textId="77777777" w:rsidR="00871B5F" w:rsidRPr="00871B5F" w:rsidRDefault="00871B5F" w:rsidP="00871B5F">
      <w:pPr>
        <w:pStyle w:val="ListParagraph"/>
        <w:numPr>
          <w:ilvl w:val="0"/>
          <w:numId w:val="39"/>
        </w:numPr>
        <w:rPr>
          <w:b w:val="0"/>
          <w:bCs w:val="0"/>
          <w:szCs w:val="24"/>
        </w:rPr>
      </w:pPr>
      <w:r w:rsidRPr="00871B5F">
        <w:rPr>
          <w:b w:val="0"/>
          <w:bCs w:val="0"/>
          <w:szCs w:val="24"/>
        </w:rPr>
        <w:t>Status date of EV Cost Tool data is aligned with IMS status date.</w:t>
      </w:r>
    </w:p>
    <w:p w14:paraId="0CFD3DA3" w14:textId="4A389F8B" w:rsidR="00871B5F" w:rsidRPr="00871B5F" w:rsidRDefault="00871B5F" w:rsidP="00871B5F">
      <w:pPr>
        <w:pStyle w:val="ListParagraph"/>
        <w:numPr>
          <w:ilvl w:val="0"/>
          <w:numId w:val="39"/>
        </w:numPr>
        <w:rPr>
          <w:b w:val="0"/>
          <w:bCs w:val="0"/>
          <w:szCs w:val="24"/>
        </w:rPr>
      </w:pPr>
      <w:r w:rsidRPr="00871B5F">
        <w:rPr>
          <w:b w:val="0"/>
          <w:bCs w:val="0"/>
          <w:szCs w:val="24"/>
        </w:rPr>
        <w:t xml:space="preserve">Test Metric is performed with incomplete </w:t>
      </w:r>
      <w:r w:rsidR="009760F2">
        <w:rPr>
          <w:b w:val="0"/>
          <w:bCs w:val="0"/>
          <w:szCs w:val="24"/>
        </w:rPr>
        <w:t>non-LOE</w:t>
      </w:r>
      <w:r w:rsidR="009760F2" w:rsidRPr="00871B5F">
        <w:rPr>
          <w:b w:val="0"/>
          <w:bCs w:val="0"/>
          <w:szCs w:val="24"/>
        </w:rPr>
        <w:t xml:space="preserve"> </w:t>
      </w:r>
      <w:r w:rsidRPr="00871B5F">
        <w:rPr>
          <w:b w:val="0"/>
          <w:bCs w:val="0"/>
          <w:szCs w:val="24"/>
        </w:rPr>
        <w:t xml:space="preserve">WPs, all PPs (GL10 – Attribute 3), and all SLPPs (GL 8 – Attribute 1).  </w:t>
      </w:r>
    </w:p>
    <w:p w14:paraId="6A325E12" w14:textId="77777777" w:rsidR="00871B5F" w:rsidRPr="00871B5F" w:rsidRDefault="00871B5F" w:rsidP="00871B5F">
      <w:pPr>
        <w:pStyle w:val="ListParagraph"/>
        <w:numPr>
          <w:ilvl w:val="0"/>
          <w:numId w:val="39"/>
        </w:numPr>
        <w:rPr>
          <w:b w:val="0"/>
          <w:bCs w:val="0"/>
          <w:szCs w:val="24"/>
        </w:rPr>
      </w:pPr>
      <w:r w:rsidRPr="00871B5F">
        <w:rPr>
          <w:b w:val="0"/>
          <w:bCs w:val="0"/>
          <w:szCs w:val="24"/>
        </w:rPr>
        <w:t>If BAC and BCWP</w:t>
      </w:r>
      <w:r w:rsidRPr="00AF640C">
        <w:rPr>
          <w:b w:val="0"/>
          <w:bCs w:val="0"/>
          <w:szCs w:val="24"/>
          <w:vertAlign w:val="subscript"/>
        </w:rPr>
        <w:t>CUM</w:t>
      </w:r>
      <w:r w:rsidRPr="00871B5F">
        <w:rPr>
          <w:b w:val="0"/>
          <w:bCs w:val="0"/>
          <w:szCs w:val="24"/>
        </w:rPr>
        <w:t xml:space="preserve"> are within $100 (or 1 hour), then WPs/PPs/SLPPs are complete.</w:t>
      </w:r>
    </w:p>
    <w:p w14:paraId="294FB9CC" w14:textId="77777777" w:rsidR="00871B5F" w:rsidRPr="00871B5F" w:rsidRDefault="00871B5F" w:rsidP="00871B5F">
      <w:pPr>
        <w:pStyle w:val="ListParagraph"/>
        <w:numPr>
          <w:ilvl w:val="0"/>
          <w:numId w:val="39"/>
        </w:numPr>
        <w:rPr>
          <w:b w:val="0"/>
          <w:bCs w:val="0"/>
          <w:szCs w:val="24"/>
        </w:rPr>
      </w:pPr>
      <w:r w:rsidRPr="00871B5F">
        <w:rPr>
          <w:b w:val="0"/>
          <w:bCs w:val="0"/>
          <w:szCs w:val="24"/>
        </w:rPr>
        <w:lastRenderedPageBreak/>
        <w:t>Review the contractor’s System Description and determine how the M/ERP managed scope is aggregated, with the appropriate interdependencies and sequencing preserved, within the IMS.</w:t>
      </w:r>
    </w:p>
    <w:p w14:paraId="7297981B" w14:textId="77777777" w:rsidR="00871B5F" w:rsidRPr="00871B5F" w:rsidRDefault="00871B5F" w:rsidP="00871B5F">
      <w:pPr>
        <w:pStyle w:val="ListParagraph"/>
        <w:numPr>
          <w:ilvl w:val="0"/>
          <w:numId w:val="39"/>
        </w:numPr>
        <w:rPr>
          <w:b w:val="0"/>
          <w:bCs w:val="0"/>
          <w:szCs w:val="24"/>
        </w:rPr>
      </w:pPr>
      <w:r w:rsidRPr="00871B5F">
        <w:rPr>
          <w:b w:val="0"/>
          <w:bCs w:val="0"/>
          <w:szCs w:val="24"/>
        </w:rPr>
        <w:t xml:space="preserve">Incomplete WP/PP/SLPP equals at least one task/activity or milestone without an actual finish date in the IMS. </w:t>
      </w:r>
    </w:p>
    <w:p w14:paraId="6DD3D476" w14:textId="3CB32B36" w:rsidR="005A57DE" w:rsidRPr="00067FB6" w:rsidRDefault="00871B5F" w:rsidP="00871B5F">
      <w:pPr>
        <w:pStyle w:val="ListParagraph"/>
        <w:numPr>
          <w:ilvl w:val="0"/>
          <w:numId w:val="39"/>
        </w:numPr>
        <w:rPr>
          <w:b w:val="0"/>
          <w:bCs w:val="0"/>
          <w:szCs w:val="24"/>
        </w:rPr>
      </w:pPr>
      <w:r w:rsidRPr="00871B5F">
        <w:rPr>
          <w:b w:val="0"/>
          <w:bCs w:val="0"/>
          <w:szCs w:val="24"/>
        </w:rPr>
        <w:t>Review EVM System Description for what work is required to be in the IMS. If the system description is silent, only work with earned value techniques defined as non-discrete or LOE may be omitted from the IMS.</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10B68AF8" w14:textId="77777777" w:rsidR="00323514" w:rsidRPr="00323514" w:rsidRDefault="00323514" w:rsidP="00323514">
      <w:pPr>
        <w:pStyle w:val="ListParagraph"/>
        <w:numPr>
          <w:ilvl w:val="0"/>
          <w:numId w:val="38"/>
        </w:numPr>
        <w:rPr>
          <w:b w:val="0"/>
          <w:bCs w:val="0"/>
        </w:rPr>
      </w:pPr>
      <w:r w:rsidRPr="00323514">
        <w:rPr>
          <w:b w:val="0"/>
          <w:bCs w:val="0"/>
        </w:rPr>
        <w:t>Identify and count all incomplete Non-LOE WPs, PPs, SLPPs in the EV Cost Tool data.</w:t>
      </w:r>
    </w:p>
    <w:p w14:paraId="45FE05A3" w14:textId="77777777" w:rsidR="00323514" w:rsidRPr="00323514" w:rsidRDefault="00323514" w:rsidP="00323514">
      <w:pPr>
        <w:pStyle w:val="ListParagraph"/>
        <w:numPr>
          <w:ilvl w:val="0"/>
          <w:numId w:val="38"/>
        </w:numPr>
        <w:rPr>
          <w:b w:val="0"/>
          <w:bCs w:val="0"/>
        </w:rPr>
      </w:pPr>
      <w:r w:rsidRPr="00323514">
        <w:rPr>
          <w:b w:val="0"/>
          <w:bCs w:val="0"/>
        </w:rPr>
        <w:t>Compare the WP/PP/SLPP unique IDs of incomplete work in the EV Cost Tool with the IMS. Count each incomplete WP, PP, SLPP in the EV Cost Tool data that is not in the IMS.</w:t>
      </w:r>
    </w:p>
    <w:p w14:paraId="3D2B2B3C" w14:textId="77777777" w:rsidR="00323514" w:rsidRPr="00323514" w:rsidRDefault="00323514" w:rsidP="00323514">
      <w:pPr>
        <w:pStyle w:val="ListParagraph"/>
        <w:numPr>
          <w:ilvl w:val="0"/>
          <w:numId w:val="38"/>
        </w:numPr>
        <w:rPr>
          <w:b w:val="0"/>
          <w:bCs w:val="0"/>
        </w:rPr>
      </w:pPr>
      <w:r w:rsidRPr="00323514">
        <w:rPr>
          <w:b w:val="0"/>
          <w:bCs w:val="0"/>
        </w:rPr>
        <w:t>Identify and count all incomplete Non-LOE WP, PPs, SLPPs in the IMS.</w:t>
      </w:r>
    </w:p>
    <w:p w14:paraId="3C2681A7" w14:textId="77777777" w:rsidR="00323514" w:rsidRPr="00323514" w:rsidRDefault="00323514" w:rsidP="00323514">
      <w:pPr>
        <w:pStyle w:val="ListParagraph"/>
        <w:numPr>
          <w:ilvl w:val="0"/>
          <w:numId w:val="38"/>
        </w:numPr>
        <w:rPr>
          <w:b w:val="0"/>
          <w:bCs w:val="0"/>
        </w:rPr>
      </w:pPr>
      <w:r w:rsidRPr="00323514">
        <w:rPr>
          <w:b w:val="0"/>
          <w:bCs w:val="0"/>
        </w:rPr>
        <w:t>Compare the WP/PP/SLPP unique IDs of incomplete work in IMS with the EV Cost Tool data. Count each incomplete WP, PP, SLPP in the IMS that is not in the EV Cost Tool data.</w:t>
      </w:r>
    </w:p>
    <w:p w14:paraId="2C48A9E1" w14:textId="77777777" w:rsidR="00323514" w:rsidRPr="00323514" w:rsidRDefault="00323514" w:rsidP="00323514">
      <w:pPr>
        <w:pStyle w:val="ListParagraph"/>
        <w:numPr>
          <w:ilvl w:val="0"/>
          <w:numId w:val="38"/>
        </w:numPr>
        <w:rPr>
          <w:b w:val="0"/>
          <w:bCs w:val="0"/>
        </w:rPr>
      </w:pPr>
      <w:r w:rsidRPr="00323514">
        <w:rPr>
          <w:b w:val="0"/>
          <w:bCs w:val="0"/>
        </w:rPr>
        <w:t>The Y Value is the sum the unique WP/PP/SLPPs in steps 1 and 3.</w:t>
      </w:r>
    </w:p>
    <w:p w14:paraId="7AA9D7C7" w14:textId="77777777" w:rsidR="00323514" w:rsidRPr="00323514" w:rsidRDefault="00323514" w:rsidP="00323514">
      <w:pPr>
        <w:pStyle w:val="ListParagraph"/>
        <w:numPr>
          <w:ilvl w:val="0"/>
          <w:numId w:val="38"/>
        </w:numPr>
        <w:rPr>
          <w:b w:val="0"/>
          <w:bCs w:val="0"/>
        </w:rPr>
      </w:pPr>
      <w:r w:rsidRPr="00323514">
        <w:rPr>
          <w:b w:val="0"/>
          <w:bCs w:val="0"/>
        </w:rPr>
        <w:t>The X Value is the sum of steps 2 and 4.</w:t>
      </w:r>
    </w:p>
    <w:p w14:paraId="60C7F297" w14:textId="77777777" w:rsidR="00323514" w:rsidRPr="00323514" w:rsidRDefault="00323514" w:rsidP="00323514">
      <w:pPr>
        <w:pStyle w:val="ListParagraph"/>
        <w:numPr>
          <w:ilvl w:val="0"/>
          <w:numId w:val="38"/>
        </w:numPr>
        <w:rPr>
          <w:b w:val="0"/>
          <w:bCs w:val="0"/>
        </w:rPr>
      </w:pPr>
      <w:r w:rsidRPr="00323514">
        <w:rPr>
          <w:b w:val="0"/>
          <w:bCs w:val="0"/>
        </w:rPr>
        <w:t>Calculate the test metric (Block 7):  X divided by Y.</w:t>
      </w:r>
    </w:p>
    <w:p w14:paraId="1452260A" w14:textId="71B26A16" w:rsidR="001515D5" w:rsidRPr="00067FB6" w:rsidRDefault="00323514" w:rsidP="00323514">
      <w:pPr>
        <w:pStyle w:val="ListParagraph"/>
        <w:numPr>
          <w:ilvl w:val="0"/>
          <w:numId w:val="38"/>
        </w:numPr>
        <w:rPr>
          <w:b w:val="0"/>
          <w:bCs w:val="0"/>
        </w:rPr>
      </w:pPr>
      <w:r w:rsidRPr="00323514">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317"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42"/>
        <w:gridCol w:w="964"/>
        <w:gridCol w:w="1266"/>
      </w:tblGrid>
      <w:tr w:rsidR="00A55F5C" w:rsidRPr="00A55F5C" w14:paraId="00B40A29" w14:textId="77777777" w:rsidTr="00A55F5C">
        <w:trPr>
          <w:trHeight w:val="303"/>
          <w:tblCellSpacing w:w="7" w:type="dxa"/>
          <w:jc w:val="center"/>
        </w:trPr>
        <w:tc>
          <w:tcPr>
            <w:tcW w:w="496" w:type="pct"/>
            <w:tcBorders>
              <w:top w:val="outset" w:sz="6" w:space="0" w:color="auto"/>
              <w:left w:val="outset" w:sz="6" w:space="0" w:color="auto"/>
              <w:bottom w:val="outset" w:sz="6" w:space="0" w:color="auto"/>
              <w:right w:val="outset" w:sz="6" w:space="0" w:color="auto"/>
            </w:tcBorders>
            <w:shd w:val="clear" w:color="auto" w:fill="0000FF"/>
            <w:hideMark/>
          </w:tcPr>
          <w:p w14:paraId="5644C153" w14:textId="77777777" w:rsidR="00A55F5C" w:rsidRPr="00A55F5C" w:rsidRDefault="00A55F5C" w:rsidP="00A55F5C">
            <w:pPr>
              <w:spacing w:before="100" w:beforeAutospacing="1" w:after="100" w:afterAutospacing="1"/>
              <w:rPr>
                <w:i/>
                <w:iCs/>
                <w:color w:val="FFFFFF"/>
                <w:sz w:val="24"/>
                <w:szCs w:val="24"/>
              </w:rPr>
            </w:pPr>
            <w:r w:rsidRPr="00A55F5C">
              <w:rPr>
                <w:i/>
                <w:iCs/>
                <w:color w:val="FFFFFF"/>
                <w:sz w:val="24"/>
                <w:szCs w:val="24"/>
              </w:rPr>
              <w:t xml:space="preserve">Rev Number </w:t>
            </w:r>
          </w:p>
        </w:tc>
        <w:tc>
          <w:tcPr>
            <w:tcW w:w="3289" w:type="pct"/>
            <w:tcBorders>
              <w:top w:val="outset" w:sz="6" w:space="0" w:color="auto"/>
              <w:left w:val="outset" w:sz="6" w:space="0" w:color="auto"/>
              <w:bottom w:val="outset" w:sz="6" w:space="0" w:color="auto"/>
              <w:right w:val="outset" w:sz="6" w:space="0" w:color="auto"/>
            </w:tcBorders>
            <w:shd w:val="clear" w:color="auto" w:fill="0000FF"/>
            <w:hideMark/>
          </w:tcPr>
          <w:p w14:paraId="26B9771A" w14:textId="77777777" w:rsidR="00A55F5C" w:rsidRPr="00A55F5C" w:rsidRDefault="00A55F5C" w:rsidP="00A55F5C">
            <w:pPr>
              <w:spacing w:before="100" w:beforeAutospacing="1" w:after="100" w:afterAutospacing="1"/>
              <w:rPr>
                <w:i/>
                <w:iCs/>
                <w:color w:val="FFFFFF"/>
                <w:sz w:val="24"/>
                <w:szCs w:val="24"/>
              </w:rPr>
            </w:pPr>
            <w:r w:rsidRPr="00A55F5C">
              <w:rPr>
                <w:i/>
                <w:iCs/>
                <w:color w:val="FFFFFF"/>
                <w:sz w:val="24"/>
                <w:szCs w:val="24"/>
              </w:rPr>
              <w:t>Detailed Description of Change</w:t>
            </w:r>
          </w:p>
        </w:tc>
        <w:tc>
          <w:tcPr>
            <w:tcW w:w="510" w:type="pct"/>
            <w:tcBorders>
              <w:top w:val="outset" w:sz="6" w:space="0" w:color="auto"/>
              <w:left w:val="outset" w:sz="6" w:space="0" w:color="auto"/>
              <w:bottom w:val="outset" w:sz="6" w:space="0" w:color="auto"/>
              <w:right w:val="outset" w:sz="6" w:space="0" w:color="auto"/>
            </w:tcBorders>
            <w:shd w:val="clear" w:color="auto" w:fill="0000FF"/>
            <w:hideMark/>
          </w:tcPr>
          <w:p w14:paraId="341AF424" w14:textId="77777777" w:rsidR="00A55F5C" w:rsidRPr="00A55F5C" w:rsidRDefault="00A55F5C" w:rsidP="00A55F5C">
            <w:pPr>
              <w:spacing w:before="100" w:beforeAutospacing="1" w:after="100" w:afterAutospacing="1"/>
              <w:jc w:val="center"/>
              <w:rPr>
                <w:i/>
                <w:iCs/>
                <w:color w:val="FFFFFF"/>
                <w:sz w:val="24"/>
                <w:szCs w:val="24"/>
              </w:rPr>
            </w:pPr>
            <w:r w:rsidRPr="00A55F5C">
              <w:rPr>
                <w:i/>
                <w:iCs/>
                <w:color w:val="FFFFFF"/>
                <w:sz w:val="24"/>
                <w:szCs w:val="24"/>
              </w:rPr>
              <w:t>Sections Affected</w:t>
            </w:r>
          </w:p>
        </w:tc>
        <w:tc>
          <w:tcPr>
            <w:tcW w:w="668" w:type="pct"/>
            <w:tcBorders>
              <w:top w:val="outset" w:sz="6" w:space="0" w:color="auto"/>
              <w:left w:val="outset" w:sz="6" w:space="0" w:color="auto"/>
              <w:bottom w:val="outset" w:sz="6" w:space="0" w:color="auto"/>
              <w:right w:val="outset" w:sz="6" w:space="0" w:color="auto"/>
            </w:tcBorders>
            <w:shd w:val="clear" w:color="auto" w:fill="0000FF"/>
            <w:hideMark/>
          </w:tcPr>
          <w:p w14:paraId="0914DECD" w14:textId="77777777" w:rsidR="00A55F5C" w:rsidRPr="00A55F5C" w:rsidRDefault="00A55F5C" w:rsidP="00A55F5C">
            <w:pPr>
              <w:spacing w:before="100" w:beforeAutospacing="1" w:after="100" w:afterAutospacing="1"/>
              <w:jc w:val="center"/>
              <w:rPr>
                <w:i/>
                <w:iCs/>
                <w:color w:val="FFFFFF"/>
                <w:sz w:val="24"/>
                <w:szCs w:val="24"/>
              </w:rPr>
            </w:pPr>
            <w:r w:rsidRPr="00A55F5C">
              <w:rPr>
                <w:i/>
                <w:iCs/>
                <w:color w:val="FFFFFF"/>
                <w:sz w:val="24"/>
                <w:szCs w:val="24"/>
              </w:rPr>
              <w:t>Spec Sheet Date</w:t>
            </w:r>
          </w:p>
        </w:tc>
      </w:tr>
      <w:tr w:rsidR="00A55F5C" w:rsidRPr="00A55F5C" w14:paraId="5D1656F4" w14:textId="77777777" w:rsidTr="00A55F5C">
        <w:trPr>
          <w:trHeight w:val="148"/>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hideMark/>
          </w:tcPr>
          <w:p w14:paraId="15F67667" w14:textId="77777777" w:rsidR="00A55F5C" w:rsidRPr="00A55F5C" w:rsidRDefault="00A55F5C" w:rsidP="00A55F5C">
            <w:pPr>
              <w:spacing w:before="100" w:beforeAutospacing="1" w:after="100" w:afterAutospacing="1"/>
              <w:rPr>
                <w:sz w:val="24"/>
                <w:szCs w:val="24"/>
              </w:rPr>
            </w:pPr>
            <w:r w:rsidRPr="00A55F5C">
              <w:rPr>
                <w:sz w:val="24"/>
                <w:szCs w:val="24"/>
              </w:rPr>
              <w:t>v1.0</w:t>
            </w:r>
          </w:p>
        </w:tc>
        <w:tc>
          <w:tcPr>
            <w:tcW w:w="3289" w:type="pct"/>
            <w:tcBorders>
              <w:top w:val="outset" w:sz="6" w:space="0" w:color="auto"/>
              <w:left w:val="outset" w:sz="6" w:space="0" w:color="auto"/>
              <w:bottom w:val="outset" w:sz="6" w:space="0" w:color="auto"/>
              <w:right w:val="outset" w:sz="6" w:space="0" w:color="auto"/>
            </w:tcBorders>
            <w:vAlign w:val="center"/>
            <w:hideMark/>
          </w:tcPr>
          <w:p w14:paraId="2B29070A" w14:textId="77777777" w:rsidR="00A55F5C" w:rsidRPr="00A55F5C" w:rsidRDefault="00A55F5C" w:rsidP="00A55F5C">
            <w:pPr>
              <w:spacing w:before="100" w:beforeAutospacing="1" w:after="100" w:afterAutospacing="1"/>
              <w:rPr>
                <w:sz w:val="24"/>
                <w:szCs w:val="24"/>
              </w:rPr>
            </w:pPr>
            <w:r w:rsidRPr="00A55F5C">
              <w:rPr>
                <w:sz w:val="24"/>
                <w:szCs w:val="24"/>
              </w:rPr>
              <w:t>Initial CCB</w:t>
            </w:r>
          </w:p>
        </w:tc>
        <w:tc>
          <w:tcPr>
            <w:tcW w:w="510" w:type="pct"/>
            <w:tcBorders>
              <w:top w:val="outset" w:sz="6" w:space="0" w:color="auto"/>
              <w:left w:val="outset" w:sz="6" w:space="0" w:color="auto"/>
              <w:bottom w:val="outset" w:sz="6" w:space="0" w:color="auto"/>
              <w:right w:val="outset" w:sz="6" w:space="0" w:color="auto"/>
            </w:tcBorders>
            <w:vAlign w:val="center"/>
            <w:hideMark/>
          </w:tcPr>
          <w:p w14:paraId="5FFFE3C2" w14:textId="77777777" w:rsidR="00A55F5C" w:rsidRPr="00A55F5C" w:rsidRDefault="00A55F5C" w:rsidP="00A55F5C">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hideMark/>
          </w:tcPr>
          <w:p w14:paraId="76D178DB" w14:textId="77777777" w:rsidR="00A55F5C" w:rsidRPr="00A55F5C" w:rsidRDefault="00A55F5C" w:rsidP="00A55F5C">
            <w:pPr>
              <w:spacing w:before="100" w:beforeAutospacing="1" w:after="100" w:afterAutospacing="1"/>
              <w:jc w:val="center"/>
              <w:rPr>
                <w:sz w:val="24"/>
                <w:szCs w:val="24"/>
              </w:rPr>
            </w:pPr>
            <w:r w:rsidRPr="00A55F5C">
              <w:rPr>
                <w:sz w:val="24"/>
                <w:szCs w:val="24"/>
              </w:rPr>
              <w:t>11/19/2015</w:t>
            </w:r>
          </w:p>
        </w:tc>
      </w:tr>
      <w:tr w:rsidR="00A55F5C" w:rsidRPr="00A55F5C" w14:paraId="6A0D7903" w14:textId="77777777" w:rsidTr="00A55F5C">
        <w:trPr>
          <w:trHeight w:val="148"/>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hideMark/>
          </w:tcPr>
          <w:p w14:paraId="3D12AFF9" w14:textId="77777777" w:rsidR="00A55F5C" w:rsidRPr="00A55F5C" w:rsidRDefault="00A55F5C" w:rsidP="00A55F5C">
            <w:pPr>
              <w:spacing w:before="100" w:beforeAutospacing="1" w:after="100" w:afterAutospacing="1"/>
              <w:rPr>
                <w:sz w:val="24"/>
                <w:szCs w:val="24"/>
              </w:rPr>
            </w:pPr>
            <w:r w:rsidRPr="00A55F5C">
              <w:rPr>
                <w:sz w:val="24"/>
                <w:szCs w:val="24"/>
              </w:rPr>
              <w:t>v2.0</w:t>
            </w:r>
          </w:p>
        </w:tc>
        <w:tc>
          <w:tcPr>
            <w:tcW w:w="3289" w:type="pct"/>
            <w:tcBorders>
              <w:top w:val="outset" w:sz="6" w:space="0" w:color="auto"/>
              <w:left w:val="outset" w:sz="6" w:space="0" w:color="auto"/>
              <w:bottom w:val="outset" w:sz="6" w:space="0" w:color="auto"/>
              <w:right w:val="outset" w:sz="6" w:space="0" w:color="auto"/>
            </w:tcBorders>
            <w:vAlign w:val="center"/>
          </w:tcPr>
          <w:p w14:paraId="10F5BB6D" w14:textId="77777777" w:rsidR="00A55F5C" w:rsidRPr="00A55F5C" w:rsidRDefault="00A55F5C" w:rsidP="00A55F5C">
            <w:pPr>
              <w:spacing w:before="100" w:beforeAutospacing="1" w:after="100" w:afterAutospacing="1"/>
              <w:rPr>
                <w:sz w:val="24"/>
                <w:szCs w:val="24"/>
              </w:rPr>
            </w:pPr>
            <w:r w:rsidRPr="00A55F5C">
              <w:rPr>
                <w:sz w:val="24"/>
                <w:szCs w:val="24"/>
              </w:rPr>
              <w:t>CCB – validated</w:t>
            </w:r>
          </w:p>
        </w:tc>
        <w:tc>
          <w:tcPr>
            <w:tcW w:w="510" w:type="pct"/>
            <w:tcBorders>
              <w:top w:val="outset" w:sz="6" w:space="0" w:color="auto"/>
              <w:left w:val="outset" w:sz="6" w:space="0" w:color="auto"/>
              <w:bottom w:val="outset" w:sz="6" w:space="0" w:color="auto"/>
              <w:right w:val="outset" w:sz="6" w:space="0" w:color="auto"/>
            </w:tcBorders>
            <w:vAlign w:val="center"/>
            <w:hideMark/>
          </w:tcPr>
          <w:p w14:paraId="3E240184" w14:textId="77777777" w:rsidR="00A55F5C" w:rsidRPr="00A55F5C" w:rsidRDefault="00A55F5C" w:rsidP="00A55F5C">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hideMark/>
          </w:tcPr>
          <w:p w14:paraId="065AF248" w14:textId="77777777" w:rsidR="00A55F5C" w:rsidRPr="00A55F5C" w:rsidRDefault="00A55F5C" w:rsidP="00A55F5C">
            <w:pPr>
              <w:spacing w:before="100" w:beforeAutospacing="1" w:after="100" w:afterAutospacing="1"/>
              <w:jc w:val="center"/>
              <w:rPr>
                <w:sz w:val="24"/>
                <w:szCs w:val="24"/>
              </w:rPr>
            </w:pPr>
            <w:r w:rsidRPr="00A55F5C">
              <w:rPr>
                <w:sz w:val="24"/>
                <w:szCs w:val="24"/>
              </w:rPr>
              <w:t>4/20/2016</w:t>
            </w:r>
          </w:p>
        </w:tc>
      </w:tr>
      <w:tr w:rsidR="00A55F5C" w:rsidRPr="00A55F5C" w14:paraId="12A88047" w14:textId="77777777" w:rsidTr="00A55F5C">
        <w:trPr>
          <w:trHeight w:val="154"/>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21E86586" w14:textId="77777777" w:rsidR="00A55F5C" w:rsidRPr="00A55F5C" w:rsidRDefault="00A55F5C" w:rsidP="00A55F5C">
            <w:pPr>
              <w:spacing w:before="100" w:beforeAutospacing="1" w:after="100" w:afterAutospacing="1"/>
              <w:rPr>
                <w:sz w:val="24"/>
                <w:szCs w:val="24"/>
              </w:rPr>
            </w:pPr>
            <w:r w:rsidRPr="00A55F5C">
              <w:rPr>
                <w:sz w:val="24"/>
                <w:szCs w:val="24"/>
              </w:rPr>
              <w:t>v2.1</w:t>
            </w:r>
          </w:p>
        </w:tc>
        <w:tc>
          <w:tcPr>
            <w:tcW w:w="3289" w:type="pct"/>
            <w:tcBorders>
              <w:top w:val="outset" w:sz="6" w:space="0" w:color="auto"/>
              <w:left w:val="outset" w:sz="6" w:space="0" w:color="auto"/>
              <w:bottom w:val="outset" w:sz="6" w:space="0" w:color="auto"/>
              <w:right w:val="outset" w:sz="6" w:space="0" w:color="auto"/>
            </w:tcBorders>
            <w:vAlign w:val="center"/>
          </w:tcPr>
          <w:p w14:paraId="6B8B7BB3" w14:textId="77777777" w:rsidR="00A55F5C" w:rsidRPr="00A55F5C" w:rsidRDefault="00A55F5C" w:rsidP="00A55F5C">
            <w:pPr>
              <w:spacing w:before="100" w:beforeAutospacing="1" w:after="100" w:afterAutospacing="1"/>
              <w:rPr>
                <w:sz w:val="24"/>
                <w:szCs w:val="24"/>
              </w:rPr>
            </w:pPr>
            <w:r w:rsidRPr="00A55F5C">
              <w:rPr>
                <w:sz w:val="24"/>
                <w:szCs w:val="24"/>
              </w:rPr>
              <w:t>Integration – data elements updated</w:t>
            </w:r>
          </w:p>
        </w:tc>
        <w:tc>
          <w:tcPr>
            <w:tcW w:w="510" w:type="pct"/>
            <w:tcBorders>
              <w:top w:val="outset" w:sz="6" w:space="0" w:color="auto"/>
              <w:left w:val="outset" w:sz="6" w:space="0" w:color="auto"/>
              <w:bottom w:val="outset" w:sz="6" w:space="0" w:color="auto"/>
              <w:right w:val="outset" w:sz="6" w:space="0" w:color="auto"/>
            </w:tcBorders>
            <w:vAlign w:val="center"/>
            <w:hideMark/>
          </w:tcPr>
          <w:p w14:paraId="611580CE" w14:textId="77777777" w:rsidR="00A55F5C" w:rsidRPr="00A55F5C" w:rsidRDefault="00A55F5C" w:rsidP="00A55F5C">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hideMark/>
          </w:tcPr>
          <w:p w14:paraId="10FB4591" w14:textId="77777777" w:rsidR="00A55F5C" w:rsidRPr="00A55F5C" w:rsidRDefault="00A55F5C" w:rsidP="00A55F5C">
            <w:pPr>
              <w:spacing w:before="100" w:beforeAutospacing="1" w:after="100" w:afterAutospacing="1"/>
              <w:jc w:val="center"/>
              <w:rPr>
                <w:sz w:val="24"/>
                <w:szCs w:val="24"/>
              </w:rPr>
            </w:pPr>
            <w:r w:rsidRPr="00A55F5C">
              <w:rPr>
                <w:sz w:val="24"/>
                <w:szCs w:val="24"/>
              </w:rPr>
              <w:t>9/8/2016</w:t>
            </w:r>
          </w:p>
        </w:tc>
      </w:tr>
      <w:tr w:rsidR="00A55F5C" w:rsidRPr="00A55F5C" w14:paraId="723D1B93" w14:textId="77777777" w:rsidTr="00A55F5C">
        <w:trPr>
          <w:trHeight w:val="148"/>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654DEAE6" w14:textId="77777777" w:rsidR="00A55F5C" w:rsidRPr="00A55F5C" w:rsidRDefault="00A55F5C" w:rsidP="00A55F5C">
            <w:pPr>
              <w:spacing w:before="100" w:beforeAutospacing="1" w:after="100" w:afterAutospacing="1"/>
              <w:rPr>
                <w:sz w:val="24"/>
                <w:szCs w:val="24"/>
              </w:rPr>
            </w:pPr>
            <w:r w:rsidRPr="00A55F5C">
              <w:rPr>
                <w:sz w:val="24"/>
                <w:szCs w:val="24"/>
              </w:rPr>
              <w:t>v3.0</w:t>
            </w:r>
          </w:p>
        </w:tc>
        <w:tc>
          <w:tcPr>
            <w:tcW w:w="3289" w:type="pct"/>
            <w:tcBorders>
              <w:top w:val="outset" w:sz="6" w:space="0" w:color="auto"/>
              <w:left w:val="outset" w:sz="6" w:space="0" w:color="auto"/>
              <w:bottom w:val="outset" w:sz="6" w:space="0" w:color="auto"/>
              <w:right w:val="outset" w:sz="6" w:space="0" w:color="auto"/>
            </w:tcBorders>
            <w:vAlign w:val="center"/>
          </w:tcPr>
          <w:p w14:paraId="793961DA" w14:textId="77777777" w:rsidR="00A55F5C" w:rsidRPr="00A55F5C" w:rsidRDefault="00A55F5C" w:rsidP="00A55F5C">
            <w:pPr>
              <w:spacing w:before="100" w:beforeAutospacing="1" w:after="100" w:afterAutospacing="1"/>
              <w:rPr>
                <w:sz w:val="24"/>
                <w:szCs w:val="24"/>
              </w:rPr>
            </w:pPr>
            <w:r w:rsidRPr="00A55F5C">
              <w:rPr>
                <w:sz w:val="24"/>
                <w:szCs w:val="24"/>
              </w:rPr>
              <w:t>Minor changes</w:t>
            </w:r>
          </w:p>
        </w:tc>
        <w:tc>
          <w:tcPr>
            <w:tcW w:w="510" w:type="pct"/>
            <w:tcBorders>
              <w:top w:val="outset" w:sz="6" w:space="0" w:color="auto"/>
              <w:left w:val="outset" w:sz="6" w:space="0" w:color="auto"/>
              <w:bottom w:val="outset" w:sz="6" w:space="0" w:color="auto"/>
              <w:right w:val="outset" w:sz="6" w:space="0" w:color="auto"/>
            </w:tcBorders>
            <w:vAlign w:val="center"/>
          </w:tcPr>
          <w:p w14:paraId="296BE268" w14:textId="77777777" w:rsidR="00A55F5C" w:rsidRPr="00A55F5C" w:rsidRDefault="00A55F5C" w:rsidP="00A55F5C">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2AD96D26" w14:textId="77777777" w:rsidR="00A55F5C" w:rsidRPr="00A55F5C" w:rsidRDefault="00A55F5C" w:rsidP="00A55F5C">
            <w:pPr>
              <w:spacing w:before="100" w:beforeAutospacing="1" w:after="100" w:afterAutospacing="1"/>
              <w:jc w:val="center"/>
              <w:rPr>
                <w:sz w:val="24"/>
                <w:szCs w:val="24"/>
              </w:rPr>
            </w:pPr>
            <w:r w:rsidRPr="00A55F5C">
              <w:rPr>
                <w:sz w:val="24"/>
                <w:szCs w:val="24"/>
              </w:rPr>
              <w:t>3/23/2017</w:t>
            </w:r>
          </w:p>
        </w:tc>
      </w:tr>
      <w:tr w:rsidR="00A55F5C" w:rsidRPr="00A55F5C" w14:paraId="1EFCBE49" w14:textId="77777777" w:rsidTr="00A55F5C">
        <w:trPr>
          <w:trHeight w:val="148"/>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2D57CF43" w14:textId="77777777" w:rsidR="00A55F5C" w:rsidRPr="00A55F5C" w:rsidRDefault="00A55F5C" w:rsidP="00A55F5C">
            <w:pPr>
              <w:spacing w:before="100" w:beforeAutospacing="1" w:after="100" w:afterAutospacing="1"/>
              <w:rPr>
                <w:sz w:val="24"/>
                <w:szCs w:val="24"/>
              </w:rPr>
            </w:pPr>
            <w:r w:rsidRPr="00A55F5C">
              <w:rPr>
                <w:sz w:val="24"/>
                <w:szCs w:val="24"/>
              </w:rPr>
              <w:t>v.3.1</w:t>
            </w:r>
          </w:p>
        </w:tc>
        <w:tc>
          <w:tcPr>
            <w:tcW w:w="3289" w:type="pct"/>
            <w:tcBorders>
              <w:top w:val="outset" w:sz="6" w:space="0" w:color="auto"/>
              <w:left w:val="outset" w:sz="6" w:space="0" w:color="auto"/>
              <w:bottom w:val="outset" w:sz="6" w:space="0" w:color="auto"/>
              <w:right w:val="outset" w:sz="6" w:space="0" w:color="auto"/>
            </w:tcBorders>
            <w:vAlign w:val="center"/>
          </w:tcPr>
          <w:p w14:paraId="1CB716BB" w14:textId="77777777" w:rsidR="00A55F5C" w:rsidRPr="00A55F5C" w:rsidRDefault="00A55F5C" w:rsidP="00A55F5C">
            <w:pPr>
              <w:spacing w:before="100" w:beforeAutospacing="1" w:after="100" w:afterAutospacing="1"/>
              <w:rPr>
                <w:sz w:val="24"/>
                <w:szCs w:val="24"/>
              </w:rPr>
            </w:pPr>
            <w:r w:rsidRPr="00A55F5C">
              <w:rPr>
                <w:sz w:val="24"/>
                <w:szCs w:val="24"/>
              </w:rPr>
              <w:t>Minor changes, Removed Block 4 (Frequency)</w:t>
            </w:r>
          </w:p>
        </w:tc>
        <w:tc>
          <w:tcPr>
            <w:tcW w:w="510" w:type="pct"/>
            <w:tcBorders>
              <w:top w:val="outset" w:sz="6" w:space="0" w:color="auto"/>
              <w:left w:val="outset" w:sz="6" w:space="0" w:color="auto"/>
              <w:bottom w:val="outset" w:sz="6" w:space="0" w:color="auto"/>
              <w:right w:val="outset" w:sz="6" w:space="0" w:color="auto"/>
            </w:tcBorders>
            <w:vAlign w:val="center"/>
          </w:tcPr>
          <w:p w14:paraId="36EFD229" w14:textId="77777777" w:rsidR="00A55F5C" w:rsidRPr="00A55F5C" w:rsidRDefault="00A55F5C" w:rsidP="00A55F5C">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295E3AA6" w14:textId="77777777" w:rsidR="00A55F5C" w:rsidRPr="00A55F5C" w:rsidRDefault="00A55F5C" w:rsidP="00A55F5C">
            <w:pPr>
              <w:spacing w:before="100" w:beforeAutospacing="1" w:after="100" w:afterAutospacing="1"/>
              <w:jc w:val="center"/>
              <w:rPr>
                <w:sz w:val="24"/>
                <w:szCs w:val="24"/>
              </w:rPr>
            </w:pPr>
            <w:r w:rsidRPr="00A55F5C">
              <w:rPr>
                <w:sz w:val="24"/>
                <w:szCs w:val="24"/>
              </w:rPr>
              <w:t>11/27/2018</w:t>
            </w:r>
          </w:p>
        </w:tc>
      </w:tr>
      <w:tr w:rsidR="00A55F5C" w:rsidRPr="00A55F5C" w14:paraId="078FC592" w14:textId="77777777" w:rsidTr="00A55F5C">
        <w:trPr>
          <w:trHeight w:val="297"/>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611CB109" w14:textId="77777777" w:rsidR="00A55F5C" w:rsidRPr="00A55F5C" w:rsidRDefault="00A55F5C" w:rsidP="00A55F5C">
            <w:pPr>
              <w:spacing w:before="100" w:beforeAutospacing="1" w:after="100" w:afterAutospacing="1"/>
              <w:rPr>
                <w:sz w:val="24"/>
                <w:szCs w:val="24"/>
              </w:rPr>
            </w:pPr>
            <w:r w:rsidRPr="00A55F5C">
              <w:rPr>
                <w:sz w:val="24"/>
                <w:szCs w:val="24"/>
              </w:rPr>
              <w:t>v3.2</w:t>
            </w:r>
          </w:p>
        </w:tc>
        <w:tc>
          <w:tcPr>
            <w:tcW w:w="3289" w:type="pct"/>
            <w:tcBorders>
              <w:top w:val="outset" w:sz="6" w:space="0" w:color="auto"/>
              <w:left w:val="outset" w:sz="6" w:space="0" w:color="auto"/>
              <w:bottom w:val="outset" w:sz="6" w:space="0" w:color="auto"/>
              <w:right w:val="outset" w:sz="6" w:space="0" w:color="auto"/>
            </w:tcBorders>
            <w:vAlign w:val="center"/>
          </w:tcPr>
          <w:p w14:paraId="24C0A127" w14:textId="77777777" w:rsidR="00A55F5C" w:rsidRPr="00A55F5C" w:rsidRDefault="00A55F5C" w:rsidP="00A55F5C">
            <w:pPr>
              <w:spacing w:before="100" w:beforeAutospacing="1" w:after="100" w:afterAutospacing="1"/>
              <w:rPr>
                <w:sz w:val="24"/>
                <w:szCs w:val="24"/>
              </w:rPr>
            </w:pPr>
            <w:r w:rsidRPr="00A55F5C">
              <w:rPr>
                <w:sz w:val="24"/>
                <w:szCs w:val="24"/>
              </w:rPr>
              <w:t>Updated Data Elements with EV Cost Tool Data, updated assumptions</w:t>
            </w:r>
          </w:p>
        </w:tc>
        <w:tc>
          <w:tcPr>
            <w:tcW w:w="510" w:type="pct"/>
            <w:tcBorders>
              <w:top w:val="outset" w:sz="6" w:space="0" w:color="auto"/>
              <w:left w:val="outset" w:sz="6" w:space="0" w:color="auto"/>
              <w:bottom w:val="outset" w:sz="6" w:space="0" w:color="auto"/>
              <w:right w:val="outset" w:sz="6" w:space="0" w:color="auto"/>
            </w:tcBorders>
            <w:vAlign w:val="center"/>
          </w:tcPr>
          <w:p w14:paraId="0CF32AD0" w14:textId="77777777" w:rsidR="00A55F5C" w:rsidRPr="00A55F5C" w:rsidRDefault="00A55F5C" w:rsidP="00A55F5C">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67BE38A3" w14:textId="77777777" w:rsidR="00A55F5C" w:rsidRPr="00A55F5C" w:rsidRDefault="00A55F5C" w:rsidP="00A55F5C">
            <w:pPr>
              <w:spacing w:before="100" w:beforeAutospacing="1" w:after="100" w:afterAutospacing="1"/>
              <w:jc w:val="center"/>
              <w:rPr>
                <w:sz w:val="24"/>
                <w:szCs w:val="24"/>
              </w:rPr>
            </w:pPr>
            <w:r w:rsidRPr="00A55F5C">
              <w:rPr>
                <w:sz w:val="24"/>
                <w:szCs w:val="24"/>
              </w:rPr>
              <w:t>2/21/2018</w:t>
            </w:r>
          </w:p>
        </w:tc>
      </w:tr>
      <w:tr w:rsidR="00A55F5C" w:rsidRPr="00A55F5C" w14:paraId="5CF6D2E0" w14:textId="77777777" w:rsidTr="00A55F5C">
        <w:trPr>
          <w:trHeight w:val="154"/>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319B2B49" w14:textId="77777777" w:rsidR="00A55F5C" w:rsidRPr="00A55F5C" w:rsidRDefault="00A55F5C" w:rsidP="00A55F5C">
            <w:pPr>
              <w:spacing w:before="100" w:beforeAutospacing="1" w:after="100" w:afterAutospacing="1"/>
              <w:rPr>
                <w:sz w:val="24"/>
                <w:szCs w:val="24"/>
              </w:rPr>
            </w:pPr>
            <w:r w:rsidRPr="00A55F5C">
              <w:rPr>
                <w:sz w:val="24"/>
                <w:szCs w:val="24"/>
              </w:rPr>
              <w:t>v3.3</w:t>
            </w:r>
          </w:p>
        </w:tc>
        <w:tc>
          <w:tcPr>
            <w:tcW w:w="3289" w:type="pct"/>
            <w:tcBorders>
              <w:top w:val="outset" w:sz="6" w:space="0" w:color="auto"/>
              <w:left w:val="outset" w:sz="6" w:space="0" w:color="auto"/>
              <w:bottom w:val="outset" w:sz="6" w:space="0" w:color="auto"/>
              <w:right w:val="outset" w:sz="6" w:space="0" w:color="auto"/>
            </w:tcBorders>
            <w:vAlign w:val="center"/>
          </w:tcPr>
          <w:p w14:paraId="28D860AB" w14:textId="77777777" w:rsidR="00A55F5C" w:rsidRPr="00A55F5C" w:rsidRDefault="00A55F5C" w:rsidP="00A55F5C">
            <w:pPr>
              <w:spacing w:before="100" w:beforeAutospacing="1" w:after="100" w:afterAutospacing="1"/>
              <w:rPr>
                <w:sz w:val="24"/>
                <w:szCs w:val="24"/>
              </w:rPr>
            </w:pPr>
            <w:r w:rsidRPr="00A55F5C">
              <w:rPr>
                <w:sz w:val="24"/>
                <w:szCs w:val="24"/>
              </w:rPr>
              <w:t>No changes – updated to v3.3</w:t>
            </w:r>
          </w:p>
        </w:tc>
        <w:tc>
          <w:tcPr>
            <w:tcW w:w="510" w:type="pct"/>
            <w:tcBorders>
              <w:top w:val="outset" w:sz="6" w:space="0" w:color="auto"/>
              <w:left w:val="outset" w:sz="6" w:space="0" w:color="auto"/>
              <w:bottom w:val="outset" w:sz="6" w:space="0" w:color="auto"/>
              <w:right w:val="outset" w:sz="6" w:space="0" w:color="auto"/>
            </w:tcBorders>
            <w:vAlign w:val="center"/>
          </w:tcPr>
          <w:p w14:paraId="10014F19" w14:textId="77777777" w:rsidR="00A55F5C" w:rsidRPr="00A55F5C" w:rsidRDefault="00A55F5C" w:rsidP="00A55F5C">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1D4436CB" w14:textId="77777777" w:rsidR="00A55F5C" w:rsidRPr="00A55F5C" w:rsidRDefault="00A55F5C" w:rsidP="00A55F5C">
            <w:pPr>
              <w:spacing w:before="100" w:beforeAutospacing="1" w:after="100" w:afterAutospacing="1"/>
              <w:jc w:val="center"/>
              <w:rPr>
                <w:sz w:val="24"/>
                <w:szCs w:val="24"/>
              </w:rPr>
            </w:pPr>
            <w:r w:rsidRPr="00A55F5C">
              <w:rPr>
                <w:sz w:val="24"/>
                <w:szCs w:val="24"/>
              </w:rPr>
              <w:t>5/24/2019</w:t>
            </w:r>
          </w:p>
        </w:tc>
      </w:tr>
      <w:tr w:rsidR="00A55F5C" w:rsidRPr="00A55F5C" w14:paraId="71EE86BC" w14:textId="77777777" w:rsidTr="00A55F5C">
        <w:trPr>
          <w:trHeight w:val="297"/>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0404C002" w14:textId="77777777" w:rsidR="00A55F5C" w:rsidRPr="00A55F5C" w:rsidRDefault="00A55F5C" w:rsidP="00A55F5C">
            <w:pPr>
              <w:spacing w:before="100" w:beforeAutospacing="1" w:after="100" w:afterAutospacing="1"/>
              <w:rPr>
                <w:sz w:val="24"/>
                <w:szCs w:val="24"/>
              </w:rPr>
            </w:pPr>
            <w:r w:rsidRPr="00A55F5C">
              <w:rPr>
                <w:sz w:val="24"/>
                <w:szCs w:val="24"/>
              </w:rPr>
              <w:t>v3.4</w:t>
            </w:r>
          </w:p>
        </w:tc>
        <w:tc>
          <w:tcPr>
            <w:tcW w:w="3289" w:type="pct"/>
            <w:tcBorders>
              <w:top w:val="outset" w:sz="6" w:space="0" w:color="auto"/>
              <w:left w:val="outset" w:sz="6" w:space="0" w:color="auto"/>
              <w:bottom w:val="outset" w:sz="6" w:space="0" w:color="auto"/>
              <w:right w:val="outset" w:sz="6" w:space="0" w:color="auto"/>
            </w:tcBorders>
            <w:vAlign w:val="center"/>
          </w:tcPr>
          <w:p w14:paraId="4546BE08" w14:textId="77777777" w:rsidR="00A55F5C" w:rsidRPr="00A55F5C" w:rsidRDefault="00A55F5C" w:rsidP="00A55F5C">
            <w:pPr>
              <w:spacing w:before="100" w:beforeAutospacing="1" w:after="100" w:afterAutospacing="1"/>
              <w:rPr>
                <w:sz w:val="24"/>
                <w:szCs w:val="24"/>
              </w:rPr>
            </w:pPr>
            <w:r w:rsidRPr="00A55F5C">
              <w:rPr>
                <w:sz w:val="24"/>
                <w:szCs w:val="24"/>
              </w:rPr>
              <w:t>Update: Attribute, Data Elements Required, and Assumptions</w:t>
            </w:r>
          </w:p>
        </w:tc>
        <w:tc>
          <w:tcPr>
            <w:tcW w:w="510" w:type="pct"/>
            <w:tcBorders>
              <w:top w:val="outset" w:sz="6" w:space="0" w:color="auto"/>
              <w:left w:val="outset" w:sz="6" w:space="0" w:color="auto"/>
              <w:bottom w:val="outset" w:sz="6" w:space="0" w:color="auto"/>
              <w:right w:val="outset" w:sz="6" w:space="0" w:color="auto"/>
            </w:tcBorders>
            <w:vAlign w:val="center"/>
          </w:tcPr>
          <w:p w14:paraId="45F50050" w14:textId="77777777" w:rsidR="00A55F5C" w:rsidRPr="00A55F5C" w:rsidRDefault="00A55F5C" w:rsidP="00A55F5C">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6319DADF" w14:textId="77777777" w:rsidR="00A55F5C" w:rsidRPr="00A55F5C" w:rsidRDefault="00A55F5C" w:rsidP="00A55F5C">
            <w:pPr>
              <w:spacing w:before="100" w:beforeAutospacing="1" w:after="100" w:afterAutospacing="1"/>
              <w:jc w:val="center"/>
              <w:rPr>
                <w:sz w:val="24"/>
                <w:szCs w:val="24"/>
              </w:rPr>
            </w:pPr>
            <w:r w:rsidRPr="00A55F5C">
              <w:rPr>
                <w:sz w:val="24"/>
                <w:szCs w:val="24"/>
              </w:rPr>
              <w:t>8/31/2019</w:t>
            </w:r>
          </w:p>
        </w:tc>
      </w:tr>
      <w:tr w:rsidR="00A55F5C" w:rsidRPr="00A55F5C" w14:paraId="13DC1D66" w14:textId="77777777" w:rsidTr="00A55F5C">
        <w:trPr>
          <w:trHeight w:val="148"/>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66B3BF73" w14:textId="77777777" w:rsidR="00A55F5C" w:rsidRPr="00A55F5C" w:rsidRDefault="00A55F5C" w:rsidP="00A55F5C">
            <w:pPr>
              <w:spacing w:before="100" w:beforeAutospacing="1" w:after="100" w:afterAutospacing="1"/>
              <w:rPr>
                <w:sz w:val="24"/>
                <w:szCs w:val="24"/>
              </w:rPr>
            </w:pPr>
            <w:r w:rsidRPr="00A55F5C">
              <w:rPr>
                <w:sz w:val="24"/>
                <w:szCs w:val="24"/>
              </w:rPr>
              <w:t>v3.5</w:t>
            </w:r>
          </w:p>
        </w:tc>
        <w:tc>
          <w:tcPr>
            <w:tcW w:w="3289" w:type="pct"/>
            <w:tcBorders>
              <w:top w:val="outset" w:sz="6" w:space="0" w:color="auto"/>
              <w:left w:val="outset" w:sz="6" w:space="0" w:color="auto"/>
              <w:bottom w:val="outset" w:sz="6" w:space="0" w:color="auto"/>
              <w:right w:val="outset" w:sz="6" w:space="0" w:color="auto"/>
            </w:tcBorders>
            <w:vAlign w:val="center"/>
          </w:tcPr>
          <w:p w14:paraId="18C48103" w14:textId="77777777" w:rsidR="00A55F5C" w:rsidRPr="00A55F5C" w:rsidRDefault="00A55F5C" w:rsidP="00A55F5C">
            <w:pPr>
              <w:spacing w:before="100" w:beforeAutospacing="1" w:after="100" w:afterAutospacing="1"/>
              <w:rPr>
                <w:sz w:val="24"/>
                <w:szCs w:val="24"/>
              </w:rPr>
            </w:pPr>
            <w:r w:rsidRPr="00A55F5C">
              <w:rPr>
                <w:sz w:val="24"/>
                <w:szCs w:val="24"/>
              </w:rPr>
              <w:t>Update Assumptions</w:t>
            </w:r>
          </w:p>
        </w:tc>
        <w:tc>
          <w:tcPr>
            <w:tcW w:w="510" w:type="pct"/>
            <w:tcBorders>
              <w:top w:val="outset" w:sz="6" w:space="0" w:color="auto"/>
              <w:left w:val="outset" w:sz="6" w:space="0" w:color="auto"/>
              <w:bottom w:val="outset" w:sz="6" w:space="0" w:color="auto"/>
              <w:right w:val="outset" w:sz="6" w:space="0" w:color="auto"/>
            </w:tcBorders>
            <w:vAlign w:val="center"/>
          </w:tcPr>
          <w:p w14:paraId="45960896" w14:textId="77777777" w:rsidR="00A55F5C" w:rsidRPr="00A55F5C" w:rsidRDefault="00A55F5C" w:rsidP="00A55F5C">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27D43AAF" w14:textId="77777777" w:rsidR="00A55F5C" w:rsidRPr="00A55F5C" w:rsidRDefault="00A55F5C" w:rsidP="00A55F5C">
            <w:pPr>
              <w:spacing w:before="100" w:beforeAutospacing="1" w:after="100" w:afterAutospacing="1"/>
              <w:jc w:val="center"/>
              <w:rPr>
                <w:sz w:val="24"/>
                <w:szCs w:val="24"/>
              </w:rPr>
            </w:pPr>
            <w:r w:rsidRPr="00A55F5C">
              <w:rPr>
                <w:sz w:val="24"/>
                <w:szCs w:val="24"/>
              </w:rPr>
              <w:t>2/22/2020</w:t>
            </w:r>
          </w:p>
        </w:tc>
      </w:tr>
      <w:tr w:rsidR="00A55F5C" w:rsidRPr="00A55F5C" w14:paraId="5D7F4CEE" w14:textId="77777777" w:rsidTr="00A55F5C">
        <w:trPr>
          <w:trHeight w:val="154"/>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7E609304" w14:textId="77777777" w:rsidR="00A55F5C" w:rsidRPr="00A55F5C" w:rsidRDefault="00A55F5C" w:rsidP="00A55F5C">
            <w:pPr>
              <w:spacing w:before="100" w:beforeAutospacing="1" w:after="100" w:afterAutospacing="1"/>
              <w:rPr>
                <w:sz w:val="24"/>
                <w:szCs w:val="24"/>
              </w:rPr>
            </w:pPr>
            <w:r w:rsidRPr="00A55F5C">
              <w:rPr>
                <w:sz w:val="24"/>
                <w:szCs w:val="24"/>
              </w:rPr>
              <w:t>v3.6</w:t>
            </w:r>
          </w:p>
        </w:tc>
        <w:tc>
          <w:tcPr>
            <w:tcW w:w="3289" w:type="pct"/>
            <w:tcBorders>
              <w:top w:val="outset" w:sz="6" w:space="0" w:color="auto"/>
              <w:left w:val="outset" w:sz="6" w:space="0" w:color="auto"/>
              <w:bottom w:val="outset" w:sz="6" w:space="0" w:color="auto"/>
              <w:right w:val="outset" w:sz="6" w:space="0" w:color="auto"/>
            </w:tcBorders>
            <w:vAlign w:val="center"/>
          </w:tcPr>
          <w:p w14:paraId="59F4ECCC" w14:textId="77777777" w:rsidR="00A55F5C" w:rsidRPr="00A55F5C" w:rsidRDefault="00A55F5C" w:rsidP="00A55F5C">
            <w:pPr>
              <w:rPr>
                <w:sz w:val="24"/>
                <w:szCs w:val="24"/>
              </w:rPr>
            </w:pPr>
            <w:r w:rsidRPr="00A55F5C">
              <w:rPr>
                <w:sz w:val="24"/>
                <w:szCs w:val="24"/>
              </w:rPr>
              <w:t>No changes – updated to v3.6</w:t>
            </w:r>
          </w:p>
        </w:tc>
        <w:tc>
          <w:tcPr>
            <w:tcW w:w="510" w:type="pct"/>
            <w:tcBorders>
              <w:top w:val="outset" w:sz="6" w:space="0" w:color="auto"/>
              <w:left w:val="outset" w:sz="6" w:space="0" w:color="auto"/>
              <w:bottom w:val="outset" w:sz="6" w:space="0" w:color="auto"/>
              <w:right w:val="outset" w:sz="6" w:space="0" w:color="auto"/>
            </w:tcBorders>
            <w:vAlign w:val="center"/>
          </w:tcPr>
          <w:p w14:paraId="242D4120" w14:textId="77777777" w:rsidR="00A55F5C" w:rsidRPr="00A55F5C" w:rsidRDefault="00A55F5C" w:rsidP="00A55F5C">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77283B7E" w14:textId="77777777" w:rsidR="00A55F5C" w:rsidRPr="00A55F5C" w:rsidRDefault="00A55F5C" w:rsidP="00A55F5C">
            <w:pPr>
              <w:spacing w:before="100" w:beforeAutospacing="1" w:after="100" w:afterAutospacing="1"/>
              <w:jc w:val="center"/>
              <w:rPr>
                <w:sz w:val="24"/>
                <w:szCs w:val="24"/>
              </w:rPr>
            </w:pPr>
            <w:r w:rsidRPr="00A55F5C">
              <w:rPr>
                <w:sz w:val="24"/>
                <w:szCs w:val="24"/>
              </w:rPr>
              <w:t>8/30/2020</w:t>
            </w:r>
          </w:p>
        </w:tc>
      </w:tr>
      <w:tr w:rsidR="00A55F5C" w:rsidRPr="00A55F5C" w14:paraId="30AC3EDF" w14:textId="77777777" w:rsidTr="00A55F5C">
        <w:trPr>
          <w:trHeight w:val="148"/>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77B71F8C" w14:textId="77777777" w:rsidR="00A55F5C" w:rsidRPr="00A55F5C" w:rsidRDefault="00A55F5C" w:rsidP="00A55F5C">
            <w:pPr>
              <w:spacing w:before="100" w:beforeAutospacing="1" w:after="100" w:afterAutospacing="1"/>
              <w:rPr>
                <w:sz w:val="24"/>
                <w:szCs w:val="24"/>
              </w:rPr>
            </w:pPr>
            <w:r w:rsidRPr="00A55F5C">
              <w:rPr>
                <w:sz w:val="24"/>
                <w:szCs w:val="24"/>
              </w:rPr>
              <w:t xml:space="preserve">v.3.6.1 </w:t>
            </w:r>
          </w:p>
        </w:tc>
        <w:tc>
          <w:tcPr>
            <w:tcW w:w="3289" w:type="pct"/>
            <w:tcBorders>
              <w:top w:val="outset" w:sz="6" w:space="0" w:color="auto"/>
              <w:left w:val="outset" w:sz="6" w:space="0" w:color="auto"/>
              <w:bottom w:val="outset" w:sz="6" w:space="0" w:color="auto"/>
              <w:right w:val="outset" w:sz="6" w:space="0" w:color="auto"/>
            </w:tcBorders>
            <w:vAlign w:val="center"/>
          </w:tcPr>
          <w:p w14:paraId="47423CF0" w14:textId="77777777" w:rsidR="00A55F5C" w:rsidRPr="00A55F5C" w:rsidRDefault="00A55F5C" w:rsidP="00A55F5C">
            <w:pPr>
              <w:rPr>
                <w:sz w:val="24"/>
                <w:szCs w:val="24"/>
              </w:rPr>
            </w:pPr>
            <w:r w:rsidRPr="00A55F5C">
              <w:rPr>
                <w:sz w:val="24"/>
                <w:szCs w:val="24"/>
              </w:rPr>
              <w:t>Re-defined Incomplete CA in block 11</w:t>
            </w:r>
          </w:p>
        </w:tc>
        <w:tc>
          <w:tcPr>
            <w:tcW w:w="510" w:type="pct"/>
            <w:tcBorders>
              <w:top w:val="outset" w:sz="6" w:space="0" w:color="auto"/>
              <w:left w:val="outset" w:sz="6" w:space="0" w:color="auto"/>
              <w:bottom w:val="outset" w:sz="6" w:space="0" w:color="auto"/>
              <w:right w:val="outset" w:sz="6" w:space="0" w:color="auto"/>
            </w:tcBorders>
            <w:vAlign w:val="center"/>
          </w:tcPr>
          <w:p w14:paraId="53289F6C" w14:textId="77777777" w:rsidR="00A55F5C" w:rsidRPr="00A55F5C" w:rsidRDefault="00A55F5C" w:rsidP="00A55F5C">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5878E313" w14:textId="77777777" w:rsidR="00A55F5C" w:rsidRPr="00A55F5C" w:rsidRDefault="00A55F5C" w:rsidP="00A55F5C">
            <w:pPr>
              <w:spacing w:before="100" w:beforeAutospacing="1" w:after="100" w:afterAutospacing="1"/>
              <w:jc w:val="center"/>
              <w:rPr>
                <w:sz w:val="24"/>
                <w:szCs w:val="24"/>
              </w:rPr>
            </w:pPr>
            <w:r w:rsidRPr="00A55F5C">
              <w:rPr>
                <w:sz w:val="24"/>
                <w:szCs w:val="24"/>
              </w:rPr>
              <w:t>11/02/2020</w:t>
            </w:r>
          </w:p>
        </w:tc>
      </w:tr>
      <w:tr w:rsidR="00A55F5C" w:rsidRPr="00A55F5C" w14:paraId="39359543" w14:textId="77777777" w:rsidTr="00A55F5C">
        <w:trPr>
          <w:trHeight w:val="148"/>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5AF4CB39" w14:textId="77777777" w:rsidR="00A55F5C" w:rsidRPr="00A55F5C" w:rsidRDefault="00A55F5C" w:rsidP="00A55F5C">
            <w:pPr>
              <w:spacing w:before="100" w:beforeAutospacing="1" w:after="100" w:afterAutospacing="1"/>
              <w:rPr>
                <w:sz w:val="24"/>
                <w:szCs w:val="24"/>
              </w:rPr>
            </w:pPr>
            <w:r w:rsidRPr="00A55F5C">
              <w:rPr>
                <w:sz w:val="24"/>
                <w:szCs w:val="24"/>
              </w:rPr>
              <w:t>v4.0</w:t>
            </w:r>
          </w:p>
        </w:tc>
        <w:tc>
          <w:tcPr>
            <w:tcW w:w="3289" w:type="pct"/>
            <w:tcBorders>
              <w:top w:val="outset" w:sz="6" w:space="0" w:color="auto"/>
              <w:left w:val="outset" w:sz="6" w:space="0" w:color="auto"/>
              <w:bottom w:val="outset" w:sz="6" w:space="0" w:color="auto"/>
              <w:right w:val="outset" w:sz="6" w:space="0" w:color="auto"/>
            </w:tcBorders>
            <w:vAlign w:val="center"/>
          </w:tcPr>
          <w:p w14:paraId="7C253E38" w14:textId="77777777" w:rsidR="00A55F5C" w:rsidRPr="00A55F5C" w:rsidRDefault="00A55F5C" w:rsidP="00A55F5C">
            <w:pPr>
              <w:rPr>
                <w:sz w:val="24"/>
                <w:szCs w:val="24"/>
              </w:rPr>
            </w:pPr>
            <w:r w:rsidRPr="00A55F5C">
              <w:rPr>
                <w:sz w:val="24"/>
                <w:szCs w:val="24"/>
              </w:rPr>
              <w:t>Changed Metric Template to delete old blocks 4, 9, 13, &amp; 14 &amp; updated block numbering &amp; wording. Removed Pass/Fail verbiage to allow assessment of test results case by case. Added data element 45 to supplement artifact 11.</w:t>
            </w:r>
          </w:p>
        </w:tc>
        <w:tc>
          <w:tcPr>
            <w:tcW w:w="510" w:type="pct"/>
            <w:tcBorders>
              <w:top w:val="outset" w:sz="6" w:space="0" w:color="auto"/>
              <w:left w:val="outset" w:sz="6" w:space="0" w:color="auto"/>
              <w:bottom w:val="outset" w:sz="6" w:space="0" w:color="auto"/>
              <w:right w:val="outset" w:sz="6" w:space="0" w:color="auto"/>
            </w:tcBorders>
            <w:vAlign w:val="center"/>
          </w:tcPr>
          <w:p w14:paraId="3BD0D57E" w14:textId="77777777" w:rsidR="00A55F5C" w:rsidRPr="00A55F5C" w:rsidRDefault="00A55F5C" w:rsidP="00A55F5C">
            <w:pPr>
              <w:spacing w:before="100" w:beforeAutospacing="1" w:after="100" w:afterAutospacing="1"/>
              <w:jc w:val="center"/>
              <w:rPr>
                <w:sz w:val="24"/>
                <w:szCs w:val="24"/>
              </w:rPr>
            </w:pPr>
            <w:r w:rsidRPr="00A55F5C">
              <w:rPr>
                <w:sz w:val="24"/>
                <w:szCs w:val="24"/>
              </w:rPr>
              <w:t>8 &amp; 10</w:t>
            </w:r>
          </w:p>
        </w:tc>
        <w:tc>
          <w:tcPr>
            <w:tcW w:w="668" w:type="pct"/>
            <w:tcBorders>
              <w:top w:val="outset" w:sz="6" w:space="0" w:color="auto"/>
              <w:left w:val="outset" w:sz="6" w:space="0" w:color="auto"/>
              <w:bottom w:val="outset" w:sz="6" w:space="0" w:color="auto"/>
              <w:right w:val="outset" w:sz="6" w:space="0" w:color="auto"/>
            </w:tcBorders>
            <w:vAlign w:val="center"/>
          </w:tcPr>
          <w:p w14:paraId="559B1305" w14:textId="77777777" w:rsidR="00A55F5C" w:rsidRPr="00A55F5C" w:rsidRDefault="00A55F5C" w:rsidP="00A55F5C">
            <w:pPr>
              <w:spacing w:before="100" w:beforeAutospacing="1" w:after="100" w:afterAutospacing="1"/>
              <w:jc w:val="center"/>
              <w:rPr>
                <w:sz w:val="24"/>
                <w:szCs w:val="24"/>
              </w:rPr>
            </w:pPr>
            <w:r w:rsidRPr="00A55F5C">
              <w:rPr>
                <w:sz w:val="24"/>
                <w:szCs w:val="24"/>
              </w:rPr>
              <w:t>3/05/2021</w:t>
            </w:r>
          </w:p>
        </w:tc>
      </w:tr>
      <w:tr w:rsidR="00A55F5C" w:rsidRPr="00A55F5C" w14:paraId="7E6C2FAD" w14:textId="77777777" w:rsidTr="00A55F5C">
        <w:trPr>
          <w:trHeight w:val="148"/>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57ABFB23" w14:textId="77777777" w:rsidR="00A55F5C" w:rsidRPr="00A55F5C" w:rsidRDefault="00A55F5C" w:rsidP="00A55F5C">
            <w:pPr>
              <w:spacing w:before="100" w:beforeAutospacing="1" w:after="100" w:afterAutospacing="1"/>
              <w:rPr>
                <w:sz w:val="24"/>
                <w:szCs w:val="24"/>
              </w:rPr>
            </w:pPr>
            <w:r w:rsidRPr="00A55F5C">
              <w:rPr>
                <w:sz w:val="24"/>
                <w:szCs w:val="24"/>
              </w:rPr>
              <w:t>v5.0</w:t>
            </w:r>
          </w:p>
        </w:tc>
        <w:tc>
          <w:tcPr>
            <w:tcW w:w="3289" w:type="pct"/>
            <w:tcBorders>
              <w:top w:val="outset" w:sz="6" w:space="0" w:color="auto"/>
              <w:left w:val="outset" w:sz="6" w:space="0" w:color="auto"/>
              <w:bottom w:val="outset" w:sz="6" w:space="0" w:color="auto"/>
              <w:right w:val="outset" w:sz="6" w:space="0" w:color="auto"/>
            </w:tcBorders>
            <w:vAlign w:val="center"/>
          </w:tcPr>
          <w:p w14:paraId="7BCE58B6" w14:textId="77777777" w:rsidR="00A55F5C" w:rsidRPr="00A55F5C" w:rsidRDefault="00A55F5C" w:rsidP="00A55F5C">
            <w:pPr>
              <w:rPr>
                <w:sz w:val="24"/>
                <w:szCs w:val="24"/>
              </w:rPr>
            </w:pPr>
            <w:r w:rsidRPr="00A55F5C">
              <w:rPr>
                <w:sz w:val="24"/>
                <w:szCs w:val="24"/>
              </w:rPr>
              <w:t>No changes – updated to v5.0</w:t>
            </w:r>
          </w:p>
        </w:tc>
        <w:tc>
          <w:tcPr>
            <w:tcW w:w="510" w:type="pct"/>
            <w:tcBorders>
              <w:top w:val="outset" w:sz="6" w:space="0" w:color="auto"/>
              <w:left w:val="outset" w:sz="6" w:space="0" w:color="auto"/>
              <w:bottom w:val="outset" w:sz="6" w:space="0" w:color="auto"/>
              <w:right w:val="outset" w:sz="6" w:space="0" w:color="auto"/>
            </w:tcBorders>
            <w:vAlign w:val="center"/>
          </w:tcPr>
          <w:p w14:paraId="362E26A5" w14:textId="77777777" w:rsidR="00A55F5C" w:rsidRPr="00A55F5C" w:rsidRDefault="00A55F5C" w:rsidP="00A55F5C">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238D4A68" w14:textId="77777777" w:rsidR="00A55F5C" w:rsidRPr="00A55F5C" w:rsidRDefault="00A55F5C" w:rsidP="00A55F5C">
            <w:pPr>
              <w:spacing w:before="100" w:beforeAutospacing="1" w:after="100" w:afterAutospacing="1"/>
              <w:jc w:val="center"/>
              <w:rPr>
                <w:sz w:val="24"/>
                <w:szCs w:val="24"/>
              </w:rPr>
            </w:pPr>
            <w:r w:rsidRPr="00A55F5C">
              <w:rPr>
                <w:sz w:val="24"/>
                <w:szCs w:val="24"/>
              </w:rPr>
              <w:t>12/13/2021</w:t>
            </w:r>
          </w:p>
        </w:tc>
      </w:tr>
      <w:tr w:rsidR="00A55F5C" w:rsidRPr="00A55F5C" w14:paraId="32FE34CA" w14:textId="77777777" w:rsidTr="00A55F5C">
        <w:trPr>
          <w:trHeight w:val="148"/>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176DED05" w14:textId="5FFAC135" w:rsidR="00A55F5C" w:rsidRPr="00A55F5C" w:rsidRDefault="004B4555" w:rsidP="00A55F5C">
            <w:pPr>
              <w:spacing w:before="100" w:beforeAutospacing="1" w:after="100" w:afterAutospacing="1"/>
              <w:rPr>
                <w:sz w:val="24"/>
                <w:szCs w:val="24"/>
              </w:rPr>
            </w:pPr>
            <w:r>
              <w:rPr>
                <w:sz w:val="24"/>
                <w:szCs w:val="24"/>
              </w:rPr>
              <w:t>v</w:t>
            </w:r>
            <w:r w:rsidR="00A55F5C" w:rsidRPr="00A55F5C">
              <w:rPr>
                <w:sz w:val="24"/>
                <w:szCs w:val="24"/>
              </w:rPr>
              <w:t>6.0</w:t>
            </w:r>
          </w:p>
        </w:tc>
        <w:tc>
          <w:tcPr>
            <w:tcW w:w="3289" w:type="pct"/>
            <w:tcBorders>
              <w:top w:val="outset" w:sz="6" w:space="0" w:color="auto"/>
              <w:left w:val="outset" w:sz="6" w:space="0" w:color="auto"/>
              <w:bottom w:val="outset" w:sz="6" w:space="0" w:color="auto"/>
              <w:right w:val="outset" w:sz="6" w:space="0" w:color="auto"/>
            </w:tcBorders>
            <w:vAlign w:val="center"/>
          </w:tcPr>
          <w:p w14:paraId="6F2AA551" w14:textId="77777777" w:rsidR="00A55F5C" w:rsidRPr="00A55F5C" w:rsidRDefault="00A55F5C" w:rsidP="00A55F5C">
            <w:pPr>
              <w:rPr>
                <w:sz w:val="24"/>
                <w:szCs w:val="24"/>
              </w:rPr>
            </w:pPr>
            <w:r w:rsidRPr="00A55F5C">
              <w:rPr>
                <w:sz w:val="24"/>
                <w:szCs w:val="24"/>
              </w:rPr>
              <w:t>Update layout for Section 508 Accessibility Compliance</w:t>
            </w:r>
          </w:p>
        </w:tc>
        <w:tc>
          <w:tcPr>
            <w:tcW w:w="510" w:type="pct"/>
            <w:tcBorders>
              <w:top w:val="outset" w:sz="6" w:space="0" w:color="auto"/>
              <w:left w:val="outset" w:sz="6" w:space="0" w:color="auto"/>
              <w:bottom w:val="outset" w:sz="6" w:space="0" w:color="auto"/>
              <w:right w:val="outset" w:sz="6" w:space="0" w:color="auto"/>
            </w:tcBorders>
            <w:vAlign w:val="center"/>
          </w:tcPr>
          <w:p w14:paraId="5214FFB9" w14:textId="77777777" w:rsidR="00A55F5C" w:rsidRPr="00A55F5C" w:rsidRDefault="00A55F5C" w:rsidP="00A55F5C">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0AA33A3F" w14:textId="77777777" w:rsidR="00A55F5C" w:rsidRPr="00A55F5C" w:rsidRDefault="00A55F5C" w:rsidP="00A55F5C">
            <w:pPr>
              <w:spacing w:before="100" w:beforeAutospacing="1" w:after="100" w:afterAutospacing="1"/>
              <w:jc w:val="center"/>
              <w:rPr>
                <w:sz w:val="24"/>
                <w:szCs w:val="24"/>
              </w:rPr>
            </w:pPr>
            <w:r w:rsidRPr="00A55F5C">
              <w:rPr>
                <w:sz w:val="24"/>
                <w:szCs w:val="24"/>
              </w:rPr>
              <w:t>12/01/2022</w:t>
            </w:r>
          </w:p>
        </w:tc>
      </w:tr>
      <w:tr w:rsidR="00A55F5C" w:rsidRPr="00A55F5C" w14:paraId="1EA3206C" w14:textId="77777777" w:rsidTr="00A55F5C">
        <w:trPr>
          <w:trHeight w:val="148"/>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76E93D82" w14:textId="04AE406B" w:rsidR="00A55F5C" w:rsidRPr="00A55F5C" w:rsidRDefault="004B4555" w:rsidP="00A55F5C">
            <w:pPr>
              <w:spacing w:before="100" w:beforeAutospacing="1" w:after="100" w:afterAutospacing="1"/>
              <w:rPr>
                <w:sz w:val="24"/>
                <w:szCs w:val="24"/>
              </w:rPr>
            </w:pPr>
            <w:r>
              <w:rPr>
                <w:sz w:val="24"/>
                <w:szCs w:val="24"/>
              </w:rPr>
              <w:t>v</w:t>
            </w:r>
            <w:r w:rsidR="00A55F5C">
              <w:rPr>
                <w:sz w:val="24"/>
                <w:szCs w:val="24"/>
              </w:rPr>
              <w:t>7</w:t>
            </w:r>
            <w:r w:rsidR="00A55F5C" w:rsidRPr="00A55F5C">
              <w:rPr>
                <w:sz w:val="24"/>
                <w:szCs w:val="24"/>
              </w:rPr>
              <w:t>.0</w:t>
            </w:r>
          </w:p>
        </w:tc>
        <w:tc>
          <w:tcPr>
            <w:tcW w:w="3289" w:type="pct"/>
            <w:tcBorders>
              <w:top w:val="outset" w:sz="6" w:space="0" w:color="auto"/>
              <w:left w:val="outset" w:sz="6" w:space="0" w:color="auto"/>
              <w:bottom w:val="outset" w:sz="6" w:space="0" w:color="auto"/>
              <w:right w:val="outset" w:sz="6" w:space="0" w:color="auto"/>
            </w:tcBorders>
            <w:vAlign w:val="center"/>
          </w:tcPr>
          <w:p w14:paraId="6D4E6892" w14:textId="6D802F4F" w:rsidR="00DC42F4" w:rsidRDefault="00DC42F4" w:rsidP="00A55F5C">
            <w:pPr>
              <w:rPr>
                <w:sz w:val="24"/>
                <w:szCs w:val="24"/>
              </w:rPr>
            </w:pPr>
            <w:r w:rsidRPr="00DC42F4">
              <w:rPr>
                <w:sz w:val="24"/>
                <w:szCs w:val="24"/>
              </w:rPr>
              <w:t>Update Test Definition, Test Metric, Data Elements Required, Assumptions, and Instructions</w:t>
            </w:r>
          </w:p>
          <w:p w14:paraId="6CE9A9E5" w14:textId="4ABA6F58" w:rsidR="00A55F5C" w:rsidRPr="00A55F5C" w:rsidRDefault="00A55F5C" w:rsidP="00A55F5C">
            <w:pPr>
              <w:rPr>
                <w:sz w:val="24"/>
                <w:szCs w:val="24"/>
              </w:rPr>
            </w:pPr>
            <w:r w:rsidRPr="00A55F5C">
              <w:rPr>
                <w:sz w:val="24"/>
                <w:szCs w:val="24"/>
              </w:rPr>
              <w:t>Update layout for Section 508 Accessibility Compliance</w:t>
            </w:r>
          </w:p>
        </w:tc>
        <w:tc>
          <w:tcPr>
            <w:tcW w:w="510" w:type="pct"/>
            <w:tcBorders>
              <w:top w:val="outset" w:sz="6" w:space="0" w:color="auto"/>
              <w:left w:val="outset" w:sz="6" w:space="0" w:color="auto"/>
              <w:bottom w:val="outset" w:sz="6" w:space="0" w:color="auto"/>
              <w:right w:val="outset" w:sz="6" w:space="0" w:color="auto"/>
            </w:tcBorders>
            <w:vAlign w:val="center"/>
          </w:tcPr>
          <w:p w14:paraId="5B27B831" w14:textId="77777777" w:rsidR="00A55F5C" w:rsidRPr="00A55F5C" w:rsidRDefault="00A55F5C" w:rsidP="00A55F5C">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1DD20F56" w14:textId="5DDCC235" w:rsidR="00A55F5C" w:rsidRPr="00A55F5C" w:rsidRDefault="00A55F5C" w:rsidP="00A55F5C">
            <w:pPr>
              <w:spacing w:before="100" w:beforeAutospacing="1" w:after="100" w:afterAutospacing="1"/>
              <w:jc w:val="center"/>
              <w:rPr>
                <w:sz w:val="24"/>
                <w:szCs w:val="24"/>
              </w:rPr>
            </w:pPr>
            <w:r w:rsidRPr="00A55F5C">
              <w:rPr>
                <w:sz w:val="24"/>
                <w:szCs w:val="24"/>
              </w:rPr>
              <w:t>12/0</w:t>
            </w:r>
            <w:r>
              <w:rPr>
                <w:sz w:val="24"/>
                <w:szCs w:val="24"/>
              </w:rPr>
              <w:t>6</w:t>
            </w:r>
            <w:r w:rsidRPr="00A55F5C">
              <w:rPr>
                <w:sz w:val="24"/>
                <w:szCs w:val="24"/>
              </w:rPr>
              <w:t>/2022</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E6A3A" w14:textId="77777777" w:rsidR="00187B92" w:rsidRDefault="00187B92" w:rsidP="00276BD9">
      <w:r>
        <w:separator/>
      </w:r>
    </w:p>
  </w:endnote>
  <w:endnote w:type="continuationSeparator" w:id="0">
    <w:p w14:paraId="16231114" w14:textId="77777777" w:rsidR="00187B92" w:rsidRDefault="00187B92"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40B8E" w14:textId="77777777" w:rsidR="00187B92" w:rsidRDefault="00187B92" w:rsidP="00276BD9">
      <w:r>
        <w:separator/>
      </w:r>
    </w:p>
  </w:footnote>
  <w:footnote w:type="continuationSeparator" w:id="0">
    <w:p w14:paraId="190A2FFE" w14:textId="77777777" w:rsidR="00187B92" w:rsidRDefault="00187B92"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7830621C"/>
    <w:lvl w:ilvl="0" w:tplc="D9E00FC8">
      <w:start w:val="1"/>
      <w:numFmt w:val="decimal"/>
      <w:pStyle w:val="ListParagraph"/>
      <w:lvlText w:val="%1."/>
      <w:lvlJc w:val="left"/>
      <w:pPr>
        <w:ind w:left="1440" w:hanging="360"/>
      </w:pPr>
    </w:lvl>
    <w:lvl w:ilvl="1" w:tplc="48B818DA">
      <w:numFmt w:val="bullet"/>
      <w:lvlText w:val="•"/>
      <w:lvlJc w:val="left"/>
      <w:pPr>
        <w:ind w:left="2520" w:hanging="720"/>
      </w:pPr>
      <w:rPr>
        <w:rFonts w:ascii="Times New Roman" w:eastAsia="Times New Roman"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D1096F"/>
    <w:multiLevelType w:val="hybridMultilevel"/>
    <w:tmpl w:val="C6706E4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30"/>
  </w:num>
  <w:num w:numId="3" w16cid:durableId="37819504">
    <w:abstractNumId w:val="9"/>
  </w:num>
  <w:num w:numId="4" w16cid:durableId="1380128097">
    <w:abstractNumId w:val="15"/>
  </w:num>
  <w:num w:numId="5" w16cid:durableId="158280413">
    <w:abstractNumId w:val="22"/>
  </w:num>
  <w:num w:numId="6" w16cid:durableId="1296985370">
    <w:abstractNumId w:val="36"/>
  </w:num>
  <w:num w:numId="7" w16cid:durableId="2081707579">
    <w:abstractNumId w:val="8"/>
  </w:num>
  <w:num w:numId="8" w16cid:durableId="1581256096">
    <w:abstractNumId w:val="14"/>
  </w:num>
  <w:num w:numId="9" w16cid:durableId="1788618020">
    <w:abstractNumId w:val="39"/>
  </w:num>
  <w:num w:numId="10" w16cid:durableId="15691989">
    <w:abstractNumId w:val="31"/>
  </w:num>
  <w:num w:numId="11" w16cid:durableId="1594124142">
    <w:abstractNumId w:val="18"/>
  </w:num>
  <w:num w:numId="12" w16cid:durableId="2056811402">
    <w:abstractNumId w:val="32"/>
  </w:num>
  <w:num w:numId="13" w16cid:durableId="832992205">
    <w:abstractNumId w:val="24"/>
  </w:num>
  <w:num w:numId="14" w16cid:durableId="1288319568">
    <w:abstractNumId w:val="2"/>
  </w:num>
  <w:num w:numId="15" w16cid:durableId="1158158775">
    <w:abstractNumId w:val="38"/>
  </w:num>
  <w:num w:numId="16" w16cid:durableId="1788621733">
    <w:abstractNumId w:val="1"/>
  </w:num>
  <w:num w:numId="17" w16cid:durableId="924530510">
    <w:abstractNumId w:val="16"/>
  </w:num>
  <w:num w:numId="18" w16cid:durableId="179201312">
    <w:abstractNumId w:val="12"/>
  </w:num>
  <w:num w:numId="19" w16cid:durableId="1285310057">
    <w:abstractNumId w:val="23"/>
  </w:num>
  <w:num w:numId="20" w16cid:durableId="765346858">
    <w:abstractNumId w:val="28"/>
  </w:num>
  <w:num w:numId="21" w16cid:durableId="1770851535">
    <w:abstractNumId w:val="0"/>
  </w:num>
  <w:num w:numId="22" w16cid:durableId="1240751381">
    <w:abstractNumId w:val="33"/>
  </w:num>
  <w:num w:numId="23" w16cid:durableId="2001078922">
    <w:abstractNumId w:val="29"/>
  </w:num>
  <w:num w:numId="24" w16cid:durableId="389110625">
    <w:abstractNumId w:val="7"/>
  </w:num>
  <w:num w:numId="25" w16cid:durableId="1681472627">
    <w:abstractNumId w:val="17"/>
  </w:num>
  <w:num w:numId="26" w16cid:durableId="1286738791">
    <w:abstractNumId w:val="34"/>
  </w:num>
  <w:num w:numId="27" w16cid:durableId="1186212912">
    <w:abstractNumId w:val="20"/>
  </w:num>
  <w:num w:numId="28" w16cid:durableId="784033575">
    <w:abstractNumId w:val="11"/>
  </w:num>
  <w:num w:numId="29" w16cid:durableId="701130312">
    <w:abstractNumId w:val="6"/>
  </w:num>
  <w:num w:numId="30" w16cid:durableId="1532691630">
    <w:abstractNumId w:val="35"/>
  </w:num>
  <w:num w:numId="31" w16cid:durableId="165559171">
    <w:abstractNumId w:val="25"/>
  </w:num>
  <w:num w:numId="32" w16cid:durableId="1262494022">
    <w:abstractNumId w:val="21"/>
  </w:num>
  <w:num w:numId="33" w16cid:durableId="1509439187">
    <w:abstractNumId w:val="37"/>
  </w:num>
  <w:num w:numId="34" w16cid:durableId="1463956927">
    <w:abstractNumId w:val="4"/>
  </w:num>
  <w:num w:numId="35" w16cid:durableId="478115991">
    <w:abstractNumId w:val="3"/>
  </w:num>
  <w:num w:numId="36" w16cid:durableId="491794022">
    <w:abstractNumId w:val="19"/>
  </w:num>
  <w:num w:numId="37" w16cid:durableId="60443153">
    <w:abstractNumId w:val="26"/>
  </w:num>
  <w:num w:numId="38" w16cid:durableId="867067632">
    <w:abstractNumId w:val="27"/>
  </w:num>
  <w:num w:numId="39" w16cid:durableId="353266725">
    <w:abstractNumId w:val="10"/>
  </w:num>
  <w:num w:numId="40" w16cid:durableId="20908800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formsDesig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2FBE"/>
    <w:rsid w:val="000756AD"/>
    <w:rsid w:val="000775C0"/>
    <w:rsid w:val="00087C31"/>
    <w:rsid w:val="00092071"/>
    <w:rsid w:val="000A41F6"/>
    <w:rsid w:val="000A6D7C"/>
    <w:rsid w:val="000B1228"/>
    <w:rsid w:val="000B19DB"/>
    <w:rsid w:val="000D6A72"/>
    <w:rsid w:val="000E266A"/>
    <w:rsid w:val="000E5AE6"/>
    <w:rsid w:val="000E7C16"/>
    <w:rsid w:val="001515D5"/>
    <w:rsid w:val="001645A0"/>
    <w:rsid w:val="00165638"/>
    <w:rsid w:val="00165DDB"/>
    <w:rsid w:val="00167F4B"/>
    <w:rsid w:val="00175D9C"/>
    <w:rsid w:val="00176E33"/>
    <w:rsid w:val="00182173"/>
    <w:rsid w:val="00183DDE"/>
    <w:rsid w:val="00187B92"/>
    <w:rsid w:val="00191832"/>
    <w:rsid w:val="0019408B"/>
    <w:rsid w:val="00194936"/>
    <w:rsid w:val="001C49EC"/>
    <w:rsid w:val="001D1B58"/>
    <w:rsid w:val="001E1E47"/>
    <w:rsid w:val="001E7954"/>
    <w:rsid w:val="001F071D"/>
    <w:rsid w:val="001F18C6"/>
    <w:rsid w:val="001F7EF2"/>
    <w:rsid w:val="002144D8"/>
    <w:rsid w:val="0021537B"/>
    <w:rsid w:val="00216E92"/>
    <w:rsid w:val="00217196"/>
    <w:rsid w:val="00220DD8"/>
    <w:rsid w:val="00221F6B"/>
    <w:rsid w:val="0022241A"/>
    <w:rsid w:val="002345E4"/>
    <w:rsid w:val="002347B7"/>
    <w:rsid w:val="00241DB2"/>
    <w:rsid w:val="00253592"/>
    <w:rsid w:val="002647E5"/>
    <w:rsid w:val="00276BD9"/>
    <w:rsid w:val="00282F9C"/>
    <w:rsid w:val="0029490A"/>
    <w:rsid w:val="002952A6"/>
    <w:rsid w:val="0029692B"/>
    <w:rsid w:val="002A2BD8"/>
    <w:rsid w:val="002A79ED"/>
    <w:rsid w:val="002B2EFC"/>
    <w:rsid w:val="002B5079"/>
    <w:rsid w:val="002D19BE"/>
    <w:rsid w:val="002D2EDA"/>
    <w:rsid w:val="002D5526"/>
    <w:rsid w:val="002D7744"/>
    <w:rsid w:val="002E6086"/>
    <w:rsid w:val="002E6A18"/>
    <w:rsid w:val="002F02E8"/>
    <w:rsid w:val="00313425"/>
    <w:rsid w:val="00315358"/>
    <w:rsid w:val="0032258F"/>
    <w:rsid w:val="00323514"/>
    <w:rsid w:val="00324F9B"/>
    <w:rsid w:val="00334261"/>
    <w:rsid w:val="00343B99"/>
    <w:rsid w:val="00344BFC"/>
    <w:rsid w:val="00350D9D"/>
    <w:rsid w:val="00353FD1"/>
    <w:rsid w:val="00356AFB"/>
    <w:rsid w:val="00357122"/>
    <w:rsid w:val="00361B9C"/>
    <w:rsid w:val="00364EBF"/>
    <w:rsid w:val="00366997"/>
    <w:rsid w:val="003717E7"/>
    <w:rsid w:val="00374210"/>
    <w:rsid w:val="00394A03"/>
    <w:rsid w:val="003A775C"/>
    <w:rsid w:val="003C6D2D"/>
    <w:rsid w:val="003D3D63"/>
    <w:rsid w:val="00401F7C"/>
    <w:rsid w:val="004361D8"/>
    <w:rsid w:val="00445EA5"/>
    <w:rsid w:val="00450BB9"/>
    <w:rsid w:val="00452B91"/>
    <w:rsid w:val="0045385F"/>
    <w:rsid w:val="00461797"/>
    <w:rsid w:val="004816C9"/>
    <w:rsid w:val="00485172"/>
    <w:rsid w:val="004A59D8"/>
    <w:rsid w:val="004B4555"/>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8567B"/>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43DB"/>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6803"/>
    <w:rsid w:val="007E7870"/>
    <w:rsid w:val="007F1B7A"/>
    <w:rsid w:val="0080660F"/>
    <w:rsid w:val="008440D5"/>
    <w:rsid w:val="00845C62"/>
    <w:rsid w:val="00871B5F"/>
    <w:rsid w:val="00872C2A"/>
    <w:rsid w:val="00881707"/>
    <w:rsid w:val="0089326A"/>
    <w:rsid w:val="008A02ED"/>
    <w:rsid w:val="008A22AC"/>
    <w:rsid w:val="008C7D39"/>
    <w:rsid w:val="008D5A76"/>
    <w:rsid w:val="008D6398"/>
    <w:rsid w:val="008D7F63"/>
    <w:rsid w:val="008F25B3"/>
    <w:rsid w:val="0090119A"/>
    <w:rsid w:val="00932948"/>
    <w:rsid w:val="009400A5"/>
    <w:rsid w:val="00946891"/>
    <w:rsid w:val="00946E11"/>
    <w:rsid w:val="00966B65"/>
    <w:rsid w:val="009719F7"/>
    <w:rsid w:val="009760F2"/>
    <w:rsid w:val="00980A12"/>
    <w:rsid w:val="00980A38"/>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55F5C"/>
    <w:rsid w:val="00A638E0"/>
    <w:rsid w:val="00A63BF8"/>
    <w:rsid w:val="00A707B8"/>
    <w:rsid w:val="00A8458D"/>
    <w:rsid w:val="00A85EF4"/>
    <w:rsid w:val="00AA0E4C"/>
    <w:rsid w:val="00AA700E"/>
    <w:rsid w:val="00AD02AD"/>
    <w:rsid w:val="00AD1D49"/>
    <w:rsid w:val="00AD2663"/>
    <w:rsid w:val="00AD5B84"/>
    <w:rsid w:val="00AE5098"/>
    <w:rsid w:val="00AF1682"/>
    <w:rsid w:val="00AF577E"/>
    <w:rsid w:val="00AF640C"/>
    <w:rsid w:val="00B219BF"/>
    <w:rsid w:val="00B37A72"/>
    <w:rsid w:val="00B501F6"/>
    <w:rsid w:val="00B534AB"/>
    <w:rsid w:val="00B640A0"/>
    <w:rsid w:val="00B70113"/>
    <w:rsid w:val="00B73603"/>
    <w:rsid w:val="00B811B4"/>
    <w:rsid w:val="00B82D96"/>
    <w:rsid w:val="00BA0344"/>
    <w:rsid w:val="00BB2D13"/>
    <w:rsid w:val="00BB44DC"/>
    <w:rsid w:val="00BB5146"/>
    <w:rsid w:val="00BE6554"/>
    <w:rsid w:val="00C02043"/>
    <w:rsid w:val="00C07AEA"/>
    <w:rsid w:val="00C11263"/>
    <w:rsid w:val="00C23AB1"/>
    <w:rsid w:val="00C35FCA"/>
    <w:rsid w:val="00C365CD"/>
    <w:rsid w:val="00C510CC"/>
    <w:rsid w:val="00C530B2"/>
    <w:rsid w:val="00C553B2"/>
    <w:rsid w:val="00C6210D"/>
    <w:rsid w:val="00C64E0F"/>
    <w:rsid w:val="00C6646E"/>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C42F4"/>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7465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B761F"/>
    <w:rsid w:val="00FE21C4"/>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 w:type="paragraph" w:styleId="Revision">
    <w:name w:val="Revision"/>
    <w:hidden/>
    <w:uiPriority w:val="99"/>
    <w:semiHidden/>
    <w:rsid w:val="0058567B"/>
    <w:pPr>
      <w:spacing w:after="0" w:line="240" w:lineRule="auto"/>
    </w:pPr>
    <w:rPr>
      <w:rFonts w:ascii="Times New Roman" w:eastAsia="Times New Roman" w:hAnsi="Times New Roman" w:cs="Times New Roman"/>
      <w:bCs/>
      <w:color w:val="00000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569</Words>
  <Characters>3248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6</cp:revision>
  <cp:lastPrinted>2015-08-13T20:27:00Z</cp:lastPrinted>
  <dcterms:created xsi:type="dcterms:W3CDTF">2025-01-15T12:22:00Z</dcterms:created>
  <dcterms:modified xsi:type="dcterms:W3CDTF">2025-01-15T14:19:00Z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